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vertAnchor="page" w:horzAnchor="page" w:tblpX="852" w:tblpY="2156"/>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47"/>
      </w:tblGrid>
      <w:tr w:rsidR="00A92C88" w14:paraId="57BDFF14" w14:textId="77777777" w:rsidTr="0000595C">
        <w:trPr>
          <w:trHeight w:hRule="exact" w:val="220"/>
        </w:trPr>
        <w:tc>
          <w:tcPr>
            <w:tcW w:w="8647" w:type="dxa"/>
            <w:shd w:val="clear" w:color="auto" w:fill="auto"/>
          </w:tcPr>
          <w:p w14:paraId="57BDFF13" w14:textId="278C34D3" w:rsidR="00A92C88" w:rsidRPr="003E5117" w:rsidRDefault="003E5117" w:rsidP="00F83A93">
            <w:pPr>
              <w:pStyle w:val="Rfrence"/>
              <w:framePr w:wrap="auto" w:vAnchor="margin" w:hAnchor="text" w:xAlign="left" w:yAlign="inline"/>
            </w:pPr>
            <w:r w:rsidRPr="003E5117">
              <w:t>E12</w:t>
            </w:r>
            <w:r w:rsidR="00751C83">
              <w:t>L</w:t>
            </w:r>
            <w:r w:rsidRPr="003E5117">
              <w:t>B</w:t>
            </w:r>
            <w:r w:rsidR="00F83A93">
              <w:t>E</w:t>
            </w:r>
            <w:r w:rsidR="00257752">
              <w:t>R</w:t>
            </w:r>
          </w:p>
        </w:tc>
      </w:tr>
    </w:tbl>
    <w:p w14:paraId="57BDFF15" w14:textId="77777777" w:rsidR="003E5117" w:rsidRPr="0055691D" w:rsidRDefault="003E5117" w:rsidP="003E5117">
      <w:pPr>
        <w:pStyle w:val="Titredudocument"/>
      </w:pPr>
      <w:r w:rsidRPr="0055691D">
        <w:t>Habilitation électrique</w:t>
      </w:r>
      <w:r>
        <w:t xml:space="preserve"> </w:t>
      </w:r>
    </w:p>
    <w:p w14:paraId="57BDFF16" w14:textId="77777777" w:rsidR="00F83A93" w:rsidRPr="00091798" w:rsidRDefault="00F83A93" w:rsidP="00F83A93">
      <w:pPr>
        <w:pStyle w:val="Titredudocument"/>
      </w:pPr>
      <w:r>
        <w:t>Opérations Particulière</w:t>
      </w:r>
      <w:r w:rsidR="00F56793">
        <w:t>s</w:t>
      </w:r>
      <w:r w:rsidRPr="00FD7668">
        <w:t xml:space="preserve"> </w:t>
      </w:r>
      <w:r>
        <w:t>sur véhicule électrique</w:t>
      </w:r>
    </w:p>
    <w:p w14:paraId="57BDFF17" w14:textId="68B11F28" w:rsidR="00F83A93" w:rsidRPr="00091798" w:rsidRDefault="00F83A93" w:rsidP="00F83A93">
      <w:pPr>
        <w:pStyle w:val="Titredudocument"/>
      </w:pPr>
      <w:r>
        <w:rPr>
          <w:lang w:eastAsia="ja-JP"/>
        </w:rPr>
        <w:t>Indices BEL Essai - BR</w:t>
      </w:r>
      <w:r w:rsidR="00247059">
        <w:rPr>
          <w:lang w:eastAsia="ja-JP"/>
        </w:rPr>
        <w:t>L</w:t>
      </w:r>
    </w:p>
    <w:p w14:paraId="57BDFF18" w14:textId="77777777" w:rsidR="003E5117" w:rsidRDefault="003E5117" w:rsidP="003E5117">
      <w:pPr>
        <w:pStyle w:val="Titre1"/>
      </w:pPr>
    </w:p>
    <w:p w14:paraId="57BDFF19" w14:textId="77777777" w:rsidR="00F515B7" w:rsidRPr="00F515B7" w:rsidRDefault="00F515B7" w:rsidP="003E5117">
      <w:pPr>
        <w:pStyle w:val="Titre1"/>
        <w:rPr>
          <w:b w:val="0"/>
          <w:i/>
          <w:color w:val="auto"/>
        </w:rPr>
      </w:pPr>
      <w:r w:rsidRPr="00F515B7">
        <w:rPr>
          <w:b w:val="0"/>
          <w:i/>
          <w:color w:val="auto"/>
        </w:rPr>
        <w:t>FORMACODE : 24049 - 23651</w:t>
      </w:r>
    </w:p>
    <w:p w14:paraId="57BDFF1A" w14:textId="77777777" w:rsidR="00F515B7" w:rsidRDefault="00F515B7" w:rsidP="003E5117">
      <w:pPr>
        <w:pStyle w:val="Titre1"/>
      </w:pPr>
    </w:p>
    <w:p w14:paraId="57BDFF1B" w14:textId="77777777" w:rsidR="003E5117" w:rsidRPr="003E5117" w:rsidRDefault="003E5117" w:rsidP="003E5117">
      <w:pPr>
        <w:pStyle w:val="Titre1"/>
      </w:pPr>
      <w:r w:rsidRPr="003E5117">
        <w:t>OBJECTIFS</w:t>
      </w:r>
    </w:p>
    <w:p w14:paraId="57BDFF1C" w14:textId="77777777" w:rsidR="00F83A93" w:rsidRPr="003E5117" w:rsidRDefault="00F83A93" w:rsidP="00F83A93">
      <w:pPr>
        <w:autoSpaceDE w:val="0"/>
        <w:autoSpaceDN w:val="0"/>
        <w:adjustRightInd w:val="0"/>
        <w:rPr>
          <w:rFonts w:ascii="Arial" w:eastAsia="MS Mincho" w:hAnsi="Arial" w:cs="Arial"/>
          <w:szCs w:val="20"/>
          <w:lang w:eastAsia="ja-JP"/>
        </w:rPr>
      </w:pPr>
      <w:r w:rsidRPr="003E5117">
        <w:rPr>
          <w:rFonts w:ascii="Arial" w:eastAsia="MS Mincho" w:hAnsi="Arial" w:cs="Arial"/>
          <w:szCs w:val="20"/>
          <w:lang w:eastAsia="ja-JP"/>
        </w:rPr>
        <w:t>Organis</w:t>
      </w:r>
      <w:r>
        <w:rPr>
          <w:rFonts w:ascii="Arial" w:eastAsia="MS Mincho" w:hAnsi="Arial" w:cs="Arial"/>
          <w:szCs w:val="20"/>
          <w:lang w:eastAsia="ja-JP"/>
        </w:rPr>
        <w:t>er et/ou réaliser des interventions ou des essais</w:t>
      </w:r>
      <w:r w:rsidRPr="003E5117">
        <w:rPr>
          <w:rFonts w:ascii="Arial" w:eastAsia="MS Mincho" w:hAnsi="Arial" w:cs="Arial"/>
          <w:szCs w:val="20"/>
          <w:lang w:eastAsia="ja-JP"/>
        </w:rPr>
        <w:t xml:space="preserve"> sur un véhicule électrique dans le respect de la norme NF C 18-550.</w:t>
      </w:r>
    </w:p>
    <w:p w14:paraId="57BDFF1D" w14:textId="77777777" w:rsidR="00F83A93" w:rsidRPr="001E302F" w:rsidRDefault="00F83A93" w:rsidP="00F83A93">
      <w:pPr>
        <w:spacing w:before="30" w:after="30"/>
        <w:rPr>
          <w:rFonts w:ascii="Arial" w:eastAsia="MS Mincho" w:hAnsi="Arial" w:cs="Arial"/>
          <w:szCs w:val="20"/>
          <w:lang w:eastAsia="ja-JP"/>
        </w:rPr>
      </w:pPr>
      <w:r w:rsidRPr="001E302F">
        <w:rPr>
          <w:rFonts w:ascii="Arial" w:eastAsia="MS Mincho" w:hAnsi="Arial" w:cs="Arial"/>
          <w:szCs w:val="20"/>
          <w:lang w:eastAsia="ja-JP"/>
        </w:rPr>
        <w:t>Exploiter ou rédiger les documents applicables dans le cadre des interventions ou essais.</w:t>
      </w:r>
    </w:p>
    <w:p w14:paraId="57BDFF1E" w14:textId="77777777" w:rsidR="003E5117" w:rsidRPr="003E5117" w:rsidRDefault="003E5117" w:rsidP="003E5117">
      <w:pPr>
        <w:spacing w:before="30" w:after="30"/>
        <w:rPr>
          <w:rFonts w:ascii="Arial" w:eastAsia="MS Mincho" w:hAnsi="Arial" w:cs="Arial"/>
          <w:szCs w:val="20"/>
          <w:lang w:eastAsia="ja-JP"/>
        </w:rPr>
      </w:pPr>
    </w:p>
    <w:p w14:paraId="57BDFF1F" w14:textId="77777777" w:rsidR="003E5117" w:rsidRPr="003E5117" w:rsidRDefault="003E5117" w:rsidP="003E5117">
      <w:pPr>
        <w:pStyle w:val="Titre1"/>
      </w:pPr>
      <w:r w:rsidRPr="003E5117">
        <w:t>TYPE DU PUBLIC</w:t>
      </w:r>
    </w:p>
    <w:p w14:paraId="57BDFF20" w14:textId="77777777" w:rsidR="00F83A93" w:rsidRPr="003E5117" w:rsidRDefault="00F83A93" w:rsidP="00F83A93">
      <w:pPr>
        <w:autoSpaceDE w:val="0"/>
        <w:autoSpaceDN w:val="0"/>
        <w:adjustRightInd w:val="0"/>
        <w:rPr>
          <w:rFonts w:ascii="Arial" w:hAnsi="Arial" w:cs="Arial"/>
          <w:i/>
          <w:color w:val="000000"/>
          <w:szCs w:val="20"/>
        </w:rPr>
      </w:pPr>
      <w:r w:rsidRPr="003E5117">
        <w:rPr>
          <w:rFonts w:ascii="Arial" w:eastAsia="MS Mincho" w:hAnsi="Arial" w:cs="Arial"/>
          <w:szCs w:val="20"/>
          <w:lang w:eastAsia="ja-JP"/>
        </w:rPr>
        <w:t>Exécutant, encadrant réalisant des opérations d’ordre électrique sur véhicules électriques en tant qu</w:t>
      </w:r>
      <w:r>
        <w:rPr>
          <w:rFonts w:ascii="Arial" w:eastAsia="MS Mincho" w:hAnsi="Arial" w:cs="Arial"/>
          <w:szCs w:val="20"/>
          <w:lang w:eastAsia="ja-JP"/>
        </w:rPr>
        <w:t>e chargé d’Intervention ou chargé d’essai.</w:t>
      </w:r>
    </w:p>
    <w:p w14:paraId="57BDFF21" w14:textId="77777777" w:rsidR="003E5117" w:rsidRDefault="003E5117" w:rsidP="003E5117">
      <w:pPr>
        <w:pStyle w:val="Titre1"/>
      </w:pPr>
    </w:p>
    <w:p w14:paraId="57BDFF22" w14:textId="77777777" w:rsidR="003E5117" w:rsidRPr="003E5117" w:rsidRDefault="003E5117" w:rsidP="003E5117">
      <w:pPr>
        <w:pStyle w:val="Titre1"/>
      </w:pPr>
      <w:r w:rsidRPr="003E5117">
        <w:t>PRÉREQUIS</w:t>
      </w:r>
    </w:p>
    <w:p w14:paraId="09665451" w14:textId="77777777" w:rsidR="00257752" w:rsidRPr="001E302F" w:rsidRDefault="00257752" w:rsidP="00257752">
      <w:pPr>
        <w:spacing w:before="30" w:after="30"/>
        <w:rPr>
          <w:rFonts w:ascii="Arial" w:eastAsia="MS Mincho" w:hAnsi="Arial" w:cs="Arial"/>
          <w:szCs w:val="20"/>
          <w:lang w:eastAsia="ja-JP"/>
        </w:rPr>
      </w:pPr>
      <w:r w:rsidRPr="001E302F">
        <w:rPr>
          <w:rFonts w:ascii="Arial" w:eastAsia="MS Mincho" w:hAnsi="Arial" w:cs="Arial"/>
          <w:szCs w:val="20"/>
          <w:lang w:eastAsia="ja-JP"/>
        </w:rPr>
        <w:t>Avoir suivi la formation initiale préparant à l’habilitation électrique des indices visés.</w:t>
      </w:r>
    </w:p>
    <w:p w14:paraId="57BDFF24" w14:textId="77777777" w:rsidR="003E5117" w:rsidRDefault="003E5117" w:rsidP="003E5117">
      <w:pPr>
        <w:pStyle w:val="Titre1"/>
      </w:pPr>
    </w:p>
    <w:p w14:paraId="57BDFF25" w14:textId="77777777" w:rsidR="003E5117" w:rsidRPr="003E5117" w:rsidRDefault="003E5117" w:rsidP="003E5117">
      <w:pPr>
        <w:pStyle w:val="Titre1"/>
      </w:pPr>
      <w:r w:rsidRPr="003E5117">
        <w:t>PÉDAGOGIE</w:t>
      </w:r>
    </w:p>
    <w:p w14:paraId="57BDFF26" w14:textId="77777777" w:rsidR="003E5117" w:rsidRPr="003E5117" w:rsidRDefault="003E5117" w:rsidP="003E5117">
      <w:pPr>
        <w:pStyle w:val="Titre2"/>
        <w:rPr>
          <w:lang w:eastAsia="ja-JP"/>
        </w:rPr>
      </w:pPr>
      <w:r w:rsidRPr="003E5117">
        <w:rPr>
          <w:lang w:eastAsia="ja-JP"/>
        </w:rPr>
        <w:t>OUTILS ET MOYENS</w:t>
      </w:r>
    </w:p>
    <w:p w14:paraId="57BDFF27" w14:textId="77777777" w:rsidR="003E5117" w:rsidRPr="003E5117" w:rsidRDefault="003E5117" w:rsidP="003E5117">
      <w:pPr>
        <w:pStyle w:val="Titre3"/>
        <w:rPr>
          <w:lang w:eastAsia="ja-JP"/>
        </w:rPr>
      </w:pPr>
      <w:r w:rsidRPr="003E5117">
        <w:rPr>
          <w:lang w:eastAsia="ja-JP"/>
        </w:rPr>
        <w:t>Méthodes pédagogiques</w:t>
      </w:r>
    </w:p>
    <w:p w14:paraId="57BDFF28" w14:textId="77777777" w:rsidR="003E5117" w:rsidRPr="003E5117" w:rsidRDefault="003E5117" w:rsidP="003E5117">
      <w:pPr>
        <w:autoSpaceDE w:val="0"/>
        <w:autoSpaceDN w:val="0"/>
        <w:adjustRightInd w:val="0"/>
        <w:ind w:left="284"/>
        <w:rPr>
          <w:rFonts w:ascii="Arial" w:eastAsia="MS Mincho" w:hAnsi="Arial" w:cs="Arial"/>
          <w:color w:val="000000"/>
          <w:szCs w:val="20"/>
          <w:lang w:eastAsia="ja-JP"/>
        </w:rPr>
      </w:pPr>
      <w:r w:rsidRPr="003E5117">
        <w:rPr>
          <w:rFonts w:ascii="Arial" w:eastAsia="MS Mincho" w:hAnsi="Arial" w:cs="Arial"/>
          <w:color w:val="000000"/>
          <w:szCs w:val="20"/>
          <w:lang w:eastAsia="ja-JP"/>
        </w:rPr>
        <w:t>Alternance d’exposés, de présentations de matériel de sécurité et d’exercices de pratiques professionnelles sur véhicule électrique.</w:t>
      </w:r>
    </w:p>
    <w:p w14:paraId="57BDFF29" w14:textId="77777777" w:rsidR="003E5117" w:rsidRPr="003E5117" w:rsidRDefault="003E5117" w:rsidP="003E5117">
      <w:pPr>
        <w:pStyle w:val="Titre3"/>
        <w:rPr>
          <w:lang w:eastAsia="ja-JP"/>
        </w:rPr>
      </w:pPr>
      <w:r w:rsidRPr="003E5117">
        <w:rPr>
          <w:lang w:eastAsia="ja-JP"/>
        </w:rPr>
        <w:t>Moyens techniques</w:t>
      </w:r>
    </w:p>
    <w:p w14:paraId="57BDFF2A" w14:textId="77777777" w:rsidR="003E5117" w:rsidRPr="003E5117" w:rsidRDefault="003E5117" w:rsidP="003E5117">
      <w:pPr>
        <w:autoSpaceDE w:val="0"/>
        <w:autoSpaceDN w:val="0"/>
        <w:adjustRightInd w:val="0"/>
        <w:ind w:left="284"/>
        <w:rPr>
          <w:rFonts w:ascii="Arial" w:eastAsia="MS Mincho" w:hAnsi="Arial" w:cs="Arial"/>
          <w:color w:val="000000"/>
          <w:szCs w:val="20"/>
          <w:lang w:eastAsia="ja-JP"/>
        </w:rPr>
      </w:pPr>
      <w:r w:rsidRPr="003E5117">
        <w:rPr>
          <w:rFonts w:ascii="Arial" w:eastAsia="MS Mincho" w:hAnsi="Arial" w:cs="Arial"/>
          <w:color w:val="000000"/>
          <w:szCs w:val="20"/>
          <w:lang w:eastAsia="ja-JP"/>
        </w:rPr>
        <w:t>PC ou tablette et vidéoprojecteur ainsi que ressources multimédia et paperbo</w:t>
      </w:r>
      <w:r>
        <w:rPr>
          <w:rFonts w:ascii="Arial" w:eastAsia="MS Mincho" w:hAnsi="Arial" w:cs="Arial"/>
          <w:color w:val="000000"/>
          <w:szCs w:val="20"/>
          <w:lang w:eastAsia="ja-JP"/>
        </w:rPr>
        <w:t>a</w:t>
      </w:r>
      <w:r w:rsidRPr="003E5117">
        <w:rPr>
          <w:rFonts w:ascii="Arial" w:eastAsia="MS Mincho" w:hAnsi="Arial" w:cs="Arial"/>
          <w:color w:val="000000"/>
          <w:szCs w:val="20"/>
          <w:lang w:eastAsia="ja-JP"/>
        </w:rPr>
        <w:t xml:space="preserve">rd. </w:t>
      </w:r>
    </w:p>
    <w:p w14:paraId="57BDFF2B" w14:textId="77777777" w:rsidR="003E5117" w:rsidRPr="003E5117" w:rsidRDefault="003E5117" w:rsidP="003E5117">
      <w:pPr>
        <w:autoSpaceDE w:val="0"/>
        <w:autoSpaceDN w:val="0"/>
        <w:adjustRightInd w:val="0"/>
        <w:ind w:left="284"/>
        <w:rPr>
          <w:rFonts w:ascii="Arial" w:eastAsia="MS Mincho" w:hAnsi="Arial" w:cs="Arial"/>
          <w:color w:val="000000"/>
          <w:szCs w:val="20"/>
          <w:lang w:eastAsia="ja-JP"/>
        </w:rPr>
      </w:pPr>
      <w:r w:rsidRPr="003E5117">
        <w:rPr>
          <w:rFonts w:ascii="Arial" w:eastAsia="MS Mincho" w:hAnsi="Arial" w:cs="Arial"/>
          <w:color w:val="000000"/>
          <w:szCs w:val="20"/>
          <w:lang w:eastAsia="ja-JP"/>
        </w:rPr>
        <w:t>Véhicule électrique, moyens de balisage et de consignation.</w:t>
      </w:r>
    </w:p>
    <w:p w14:paraId="57BDFF2C" w14:textId="77777777" w:rsidR="003E5117" w:rsidRPr="003E5117" w:rsidRDefault="003E5117" w:rsidP="003E5117">
      <w:pPr>
        <w:autoSpaceDE w:val="0"/>
        <w:autoSpaceDN w:val="0"/>
        <w:adjustRightInd w:val="0"/>
        <w:ind w:left="284"/>
        <w:rPr>
          <w:rFonts w:ascii="Arial" w:eastAsia="MS Mincho" w:hAnsi="Arial" w:cs="Arial"/>
          <w:color w:val="000000"/>
          <w:szCs w:val="20"/>
          <w:lang w:eastAsia="ja-JP"/>
        </w:rPr>
      </w:pPr>
      <w:r w:rsidRPr="003E5117">
        <w:rPr>
          <w:rFonts w:ascii="Arial" w:eastAsia="MS Mincho" w:hAnsi="Arial" w:cs="Arial"/>
          <w:color w:val="000000"/>
          <w:szCs w:val="20"/>
          <w:lang w:eastAsia="ja-JP"/>
        </w:rPr>
        <w:t xml:space="preserve">Equipement de protection individuelle (gants isolants, écran </w:t>
      </w:r>
      <w:proofErr w:type="gramStart"/>
      <w:r w:rsidRPr="003E5117">
        <w:rPr>
          <w:rFonts w:ascii="Arial" w:eastAsia="MS Mincho" w:hAnsi="Arial" w:cs="Arial"/>
          <w:color w:val="000000"/>
          <w:szCs w:val="20"/>
          <w:lang w:eastAsia="ja-JP"/>
        </w:rPr>
        <w:t>facial..</w:t>
      </w:r>
      <w:proofErr w:type="gramEnd"/>
      <w:r w:rsidRPr="003E5117">
        <w:rPr>
          <w:rFonts w:ascii="Arial" w:eastAsia="MS Mincho" w:hAnsi="Arial" w:cs="Arial"/>
          <w:color w:val="000000"/>
          <w:szCs w:val="20"/>
          <w:lang w:eastAsia="ja-JP"/>
        </w:rPr>
        <w:t>).</w:t>
      </w:r>
    </w:p>
    <w:p w14:paraId="57BDFF2D" w14:textId="77777777" w:rsidR="003E5117" w:rsidRPr="003E5117" w:rsidRDefault="003E5117" w:rsidP="003E5117">
      <w:pPr>
        <w:pStyle w:val="Titre3"/>
        <w:rPr>
          <w:lang w:eastAsia="ja-JP"/>
        </w:rPr>
      </w:pPr>
      <w:r w:rsidRPr="003E5117">
        <w:rPr>
          <w:lang w:eastAsia="ja-JP"/>
        </w:rPr>
        <w:t>Moyens humains</w:t>
      </w:r>
    </w:p>
    <w:p w14:paraId="57BDFF2E" w14:textId="77777777" w:rsidR="003E5117" w:rsidRPr="003E5117" w:rsidRDefault="003E5117" w:rsidP="003E5117">
      <w:pPr>
        <w:autoSpaceDE w:val="0"/>
        <w:autoSpaceDN w:val="0"/>
        <w:adjustRightInd w:val="0"/>
        <w:ind w:left="284"/>
        <w:rPr>
          <w:rFonts w:ascii="Arial" w:eastAsia="MS Mincho" w:hAnsi="Arial" w:cs="Arial"/>
          <w:color w:val="000000"/>
          <w:szCs w:val="20"/>
          <w:lang w:eastAsia="ja-JP"/>
        </w:rPr>
      </w:pPr>
      <w:r w:rsidRPr="003E5117">
        <w:rPr>
          <w:rFonts w:ascii="Arial" w:eastAsia="MS Mincho" w:hAnsi="Arial" w:cs="Arial"/>
          <w:color w:val="000000"/>
          <w:szCs w:val="20"/>
          <w:lang w:eastAsia="ja-JP"/>
        </w:rPr>
        <w:t>Formateur qualifié en habilitation électriques maîtrisant les opérations sur véhicules électriques.</w:t>
      </w:r>
    </w:p>
    <w:p w14:paraId="105A45F9" w14:textId="77777777" w:rsidR="00F913B5" w:rsidRDefault="00F913B5" w:rsidP="004D0C34">
      <w:pPr>
        <w:pStyle w:val="Titre2"/>
        <w:ind w:left="0"/>
        <w:rPr>
          <w:color w:val="00ACE8" w:themeColor="accent1"/>
          <w:sz w:val="20"/>
          <w:szCs w:val="20"/>
          <w:lang w:eastAsia="ja-JP"/>
        </w:rPr>
      </w:pPr>
    </w:p>
    <w:p w14:paraId="57BDFF2F" w14:textId="7E1F4300" w:rsidR="003E5117" w:rsidRPr="004D0C34" w:rsidRDefault="003E5117" w:rsidP="004D0C34">
      <w:pPr>
        <w:pStyle w:val="Titre2"/>
        <w:ind w:left="0"/>
        <w:rPr>
          <w:color w:val="00ACE8" w:themeColor="accent1"/>
          <w:sz w:val="20"/>
          <w:szCs w:val="20"/>
          <w:lang w:eastAsia="ja-JP"/>
        </w:rPr>
      </w:pPr>
      <w:r w:rsidRPr="004D0C34">
        <w:rPr>
          <w:color w:val="00ACE8" w:themeColor="accent1"/>
          <w:sz w:val="20"/>
          <w:szCs w:val="20"/>
          <w:lang w:eastAsia="ja-JP"/>
        </w:rPr>
        <w:t>ÉVALUATION</w:t>
      </w:r>
    </w:p>
    <w:p w14:paraId="57BDFF30" w14:textId="77777777" w:rsidR="003E5117" w:rsidRPr="003E5117" w:rsidRDefault="003E5117" w:rsidP="003E5117">
      <w:pPr>
        <w:pStyle w:val="Titre3"/>
        <w:rPr>
          <w:b w:val="0"/>
          <w:lang w:eastAsia="ja-JP"/>
        </w:rPr>
      </w:pPr>
      <w:r w:rsidRPr="003E5117">
        <w:rPr>
          <w:b w:val="0"/>
          <w:lang w:eastAsia="ja-JP"/>
        </w:rPr>
        <w:t>L'évaluation des acquis théoriques et pratiques est réalisée en fin de formation, selon le référentiel et les modalités d'évaluation de la Norme NF C18-550.</w:t>
      </w:r>
    </w:p>
    <w:p w14:paraId="57BDFF31" w14:textId="77777777" w:rsidR="003E5117" w:rsidRPr="003E5117" w:rsidRDefault="003E5117" w:rsidP="003E5117">
      <w:pPr>
        <w:autoSpaceDE w:val="0"/>
        <w:autoSpaceDN w:val="0"/>
        <w:adjustRightInd w:val="0"/>
        <w:ind w:left="284"/>
        <w:rPr>
          <w:rFonts w:ascii="Arial" w:eastAsia="MS Mincho" w:hAnsi="Arial" w:cs="Arial"/>
          <w:color w:val="000000"/>
          <w:szCs w:val="20"/>
          <w:lang w:eastAsia="ja-JP"/>
        </w:rPr>
      </w:pPr>
      <w:r w:rsidRPr="003E5117">
        <w:rPr>
          <w:rFonts w:ascii="Arial" w:eastAsia="MS Mincho" w:hAnsi="Arial" w:cs="Arial"/>
          <w:color w:val="000000"/>
          <w:szCs w:val="20"/>
          <w:lang w:eastAsia="ja-JP"/>
        </w:rPr>
        <w:t>- Sur la base de l'évaluation des acquis du stagiaire, un avis préparatoire à l’habilitation du personnel visé par le formateur est transmis à l’employeur, en vue de la remise d'un titre d'habilitation au personnel.</w:t>
      </w:r>
    </w:p>
    <w:p w14:paraId="57BDFF32" w14:textId="77777777" w:rsidR="003E5117" w:rsidRPr="003E5117" w:rsidRDefault="003E5117" w:rsidP="003E5117">
      <w:pPr>
        <w:autoSpaceDE w:val="0"/>
        <w:autoSpaceDN w:val="0"/>
        <w:adjustRightInd w:val="0"/>
        <w:ind w:left="284"/>
        <w:rPr>
          <w:rFonts w:ascii="Arial" w:eastAsia="MS Mincho" w:hAnsi="Arial" w:cs="Arial"/>
          <w:i/>
          <w:iCs/>
          <w:color w:val="000000"/>
          <w:szCs w:val="20"/>
          <w:lang w:eastAsia="ja-JP"/>
        </w:rPr>
      </w:pPr>
      <w:r w:rsidRPr="003E5117">
        <w:rPr>
          <w:rFonts w:ascii="Arial" w:eastAsia="MS Mincho" w:hAnsi="Arial" w:cs="Arial"/>
          <w:i/>
          <w:iCs/>
          <w:color w:val="000000"/>
          <w:szCs w:val="20"/>
          <w:lang w:eastAsia="ja-JP"/>
        </w:rPr>
        <w:t>Le renouvellement de l’habilitation électrique est obligatoire avec une périodicité recommandée de 3 ans.</w:t>
      </w:r>
    </w:p>
    <w:p w14:paraId="57BDFF33" w14:textId="77777777" w:rsidR="003E5117" w:rsidRPr="003E5117" w:rsidRDefault="003E5117" w:rsidP="003E5117">
      <w:pPr>
        <w:autoSpaceDE w:val="0"/>
        <w:autoSpaceDN w:val="0"/>
        <w:adjustRightInd w:val="0"/>
        <w:ind w:left="284"/>
        <w:rPr>
          <w:rFonts w:ascii="Arial" w:eastAsia="MS Mincho" w:hAnsi="Arial" w:cs="Arial"/>
          <w:color w:val="000000"/>
          <w:szCs w:val="20"/>
          <w:lang w:eastAsia="ja-JP"/>
        </w:rPr>
      </w:pPr>
      <w:r w:rsidRPr="003E5117">
        <w:rPr>
          <w:rFonts w:ascii="Arial" w:eastAsia="MS Mincho" w:hAnsi="Arial" w:cs="Arial"/>
          <w:color w:val="000000"/>
          <w:szCs w:val="20"/>
          <w:lang w:eastAsia="ja-JP"/>
        </w:rPr>
        <w:t>- Cette formation est sanctionnée par une attestation individuelle de fin de formation.</w:t>
      </w:r>
    </w:p>
    <w:p w14:paraId="57BDFF34" w14:textId="77777777" w:rsidR="003E5117" w:rsidRPr="003E5117" w:rsidRDefault="003E5117" w:rsidP="003E5117">
      <w:pPr>
        <w:pStyle w:val="Titre3"/>
        <w:rPr>
          <w:b w:val="0"/>
          <w:lang w:eastAsia="ja-JP"/>
        </w:rPr>
      </w:pPr>
      <w:r w:rsidRPr="003E5117">
        <w:rPr>
          <w:b w:val="0"/>
          <w:lang w:eastAsia="ja-JP"/>
        </w:rPr>
        <w:t>Cette formation fait l’objet d’une mesure de la satisfaction globale des stagiaires sur l’organisation et les conditions d’accueil, les qualités pédagogiques du formateur ainsi que les méthodes, moyens et supports utilisés.</w:t>
      </w:r>
    </w:p>
    <w:p w14:paraId="57BDFF35" w14:textId="77777777" w:rsidR="003E5117" w:rsidRPr="003E5117" w:rsidRDefault="003E5117" w:rsidP="003E5117">
      <w:pPr>
        <w:spacing w:before="30" w:after="30"/>
        <w:rPr>
          <w:rFonts w:ascii="Arial" w:eastAsia="MS Mincho" w:hAnsi="Arial" w:cs="Arial"/>
          <w:color w:val="000000"/>
          <w:szCs w:val="20"/>
          <w:lang w:eastAsia="ja-JP"/>
        </w:rPr>
      </w:pPr>
    </w:p>
    <w:p w14:paraId="29E543D4" w14:textId="77777777" w:rsidR="00F913B5" w:rsidRDefault="00F913B5" w:rsidP="003E5117">
      <w:pPr>
        <w:pStyle w:val="Titre1"/>
        <w:rPr>
          <w:lang w:eastAsia="ja-JP"/>
        </w:rPr>
      </w:pPr>
    </w:p>
    <w:p w14:paraId="58305582" w14:textId="77777777" w:rsidR="00F913B5" w:rsidRDefault="00F913B5" w:rsidP="003E5117">
      <w:pPr>
        <w:pStyle w:val="Titre1"/>
        <w:rPr>
          <w:lang w:eastAsia="ja-JP"/>
        </w:rPr>
      </w:pPr>
    </w:p>
    <w:p w14:paraId="028E0B4E" w14:textId="77777777" w:rsidR="00F913B5" w:rsidRDefault="00F913B5" w:rsidP="003E5117">
      <w:pPr>
        <w:pStyle w:val="Titre1"/>
        <w:rPr>
          <w:lang w:eastAsia="ja-JP"/>
        </w:rPr>
      </w:pPr>
    </w:p>
    <w:p w14:paraId="1A28B310" w14:textId="77777777" w:rsidR="00F913B5" w:rsidRDefault="00F913B5" w:rsidP="003E5117">
      <w:pPr>
        <w:pStyle w:val="Titre1"/>
        <w:rPr>
          <w:lang w:eastAsia="ja-JP"/>
        </w:rPr>
      </w:pPr>
    </w:p>
    <w:p w14:paraId="03EF5F47" w14:textId="77777777" w:rsidR="00F913B5" w:rsidRDefault="00F913B5" w:rsidP="003E5117">
      <w:pPr>
        <w:pStyle w:val="Titre1"/>
        <w:rPr>
          <w:lang w:eastAsia="ja-JP"/>
        </w:rPr>
      </w:pPr>
    </w:p>
    <w:p w14:paraId="57BDFF36" w14:textId="1B1EB416" w:rsidR="003E5117" w:rsidRPr="003E5117" w:rsidRDefault="003E5117" w:rsidP="003E5117">
      <w:pPr>
        <w:pStyle w:val="Titre1"/>
        <w:rPr>
          <w:rFonts w:ascii="Arial" w:eastAsia="MS Mincho" w:hAnsi="Arial" w:cs="Arial"/>
          <w:bCs/>
          <w:color w:val="000000"/>
          <w:lang w:eastAsia="ja-JP"/>
        </w:rPr>
      </w:pPr>
      <w:r w:rsidRPr="003E5117">
        <w:rPr>
          <w:lang w:eastAsia="ja-JP"/>
        </w:rPr>
        <w:lastRenderedPageBreak/>
        <w:t>CONTENU</w:t>
      </w:r>
    </w:p>
    <w:p w14:paraId="57BDFF37" w14:textId="77777777" w:rsidR="003E5117" w:rsidRPr="003E5117" w:rsidRDefault="003E5117" w:rsidP="003E5117">
      <w:pPr>
        <w:pStyle w:val="Titre2"/>
        <w:rPr>
          <w:lang w:eastAsia="ja-JP"/>
        </w:rPr>
      </w:pPr>
      <w:r w:rsidRPr="003E5117">
        <w:rPr>
          <w:lang w:eastAsia="ja-JP"/>
        </w:rPr>
        <w:t>THEORIE</w:t>
      </w:r>
    </w:p>
    <w:p w14:paraId="10E00A68" w14:textId="77777777" w:rsidR="001D4717" w:rsidRDefault="001D4717" w:rsidP="001D4717">
      <w:pPr>
        <w:pStyle w:val="Titre3"/>
        <w:rPr>
          <w:lang w:eastAsia="ja-JP"/>
        </w:rPr>
      </w:pPr>
      <w:r w:rsidRPr="003E5117">
        <w:rPr>
          <w:lang w:eastAsia="ja-JP"/>
        </w:rPr>
        <w:t>Le</w:t>
      </w:r>
      <w:r>
        <w:rPr>
          <w:lang w:eastAsia="ja-JP"/>
        </w:rPr>
        <w:t>s effets du courant électrique et les statistiques</w:t>
      </w:r>
    </w:p>
    <w:p w14:paraId="7DFBECAD" w14:textId="77777777" w:rsidR="001D4717" w:rsidRPr="003E5117" w:rsidRDefault="001D4717" w:rsidP="001D4717">
      <w:pPr>
        <w:pStyle w:val="Titre3"/>
        <w:rPr>
          <w:lang w:eastAsia="ja-JP"/>
        </w:rPr>
      </w:pPr>
      <w:r>
        <w:rPr>
          <w:lang w:eastAsia="ja-JP"/>
        </w:rPr>
        <w:t>Le danger et risque électrique et les mesures de prévention</w:t>
      </w:r>
    </w:p>
    <w:p w14:paraId="44B3B231" w14:textId="77777777" w:rsidR="001D4717" w:rsidRPr="003E5117" w:rsidRDefault="001D4717" w:rsidP="001D4717">
      <w:pPr>
        <w:pStyle w:val="Titre3"/>
        <w:rPr>
          <w:lang w:eastAsia="ja-JP"/>
        </w:rPr>
      </w:pPr>
      <w:r w:rsidRPr="003E5117">
        <w:rPr>
          <w:lang w:eastAsia="ja-JP"/>
        </w:rPr>
        <w:t xml:space="preserve">Les </w:t>
      </w:r>
      <w:r>
        <w:rPr>
          <w:lang w:eastAsia="ja-JP"/>
        </w:rPr>
        <w:t>risques liés à l’utilisation et à la manipulation des matériels</w:t>
      </w:r>
    </w:p>
    <w:p w14:paraId="3CC7D9B1" w14:textId="77777777" w:rsidR="001D4717" w:rsidRPr="003E5117" w:rsidRDefault="001D4717" w:rsidP="001D4717">
      <w:pPr>
        <w:pStyle w:val="Titre3"/>
        <w:rPr>
          <w:lang w:eastAsia="ja-JP"/>
        </w:rPr>
      </w:pPr>
      <w:r w:rsidRPr="003E5117">
        <w:rPr>
          <w:lang w:eastAsia="ja-JP"/>
        </w:rPr>
        <w:t xml:space="preserve">Les </w:t>
      </w:r>
      <w:r>
        <w:rPr>
          <w:lang w:eastAsia="ja-JP"/>
        </w:rPr>
        <w:t>règles élémentaires de</w:t>
      </w:r>
      <w:r w:rsidRPr="003E5117">
        <w:rPr>
          <w:lang w:eastAsia="ja-JP"/>
        </w:rPr>
        <w:t xml:space="preserve"> prévention</w:t>
      </w:r>
    </w:p>
    <w:p w14:paraId="59F7379C" w14:textId="77777777" w:rsidR="001D4717" w:rsidRPr="003E5117" w:rsidRDefault="001D4717" w:rsidP="001D4717">
      <w:pPr>
        <w:pStyle w:val="Titre3"/>
        <w:rPr>
          <w:lang w:eastAsia="ja-JP"/>
        </w:rPr>
      </w:pPr>
      <w:r w:rsidRPr="003E5117">
        <w:rPr>
          <w:lang w:eastAsia="ja-JP"/>
        </w:rPr>
        <w:t xml:space="preserve">Les </w:t>
      </w:r>
      <w:r>
        <w:rPr>
          <w:lang w:eastAsia="ja-JP"/>
        </w:rPr>
        <w:t>EPI et autres équipements de travail</w:t>
      </w:r>
    </w:p>
    <w:p w14:paraId="7C1D537B" w14:textId="77777777" w:rsidR="001D4717" w:rsidRPr="00BB665B" w:rsidRDefault="001D4717" w:rsidP="001D4717">
      <w:pPr>
        <w:pStyle w:val="Titre3"/>
        <w:rPr>
          <w:lang w:eastAsia="ja-JP"/>
        </w:rPr>
      </w:pPr>
      <w:r w:rsidRPr="003E5117">
        <w:rPr>
          <w:lang w:eastAsia="ja-JP"/>
        </w:rPr>
        <w:t>Les niveaux d’habilitation</w:t>
      </w:r>
    </w:p>
    <w:p w14:paraId="0C188089" w14:textId="77777777" w:rsidR="001D4717" w:rsidRDefault="001D4717" w:rsidP="001D4717">
      <w:pPr>
        <w:pStyle w:val="Titre3"/>
        <w:rPr>
          <w:lang w:eastAsia="ja-JP"/>
        </w:rPr>
      </w:pPr>
      <w:r w:rsidRPr="003E5117">
        <w:rPr>
          <w:lang w:eastAsia="ja-JP"/>
        </w:rPr>
        <w:t>Le</w:t>
      </w:r>
      <w:r>
        <w:rPr>
          <w:lang w:eastAsia="ja-JP"/>
        </w:rPr>
        <w:t xml:space="preserve"> rôle des acteurs</w:t>
      </w:r>
      <w:r w:rsidRPr="003E5117">
        <w:rPr>
          <w:lang w:eastAsia="ja-JP"/>
        </w:rPr>
        <w:t xml:space="preserve"> </w:t>
      </w:r>
    </w:p>
    <w:p w14:paraId="2307BC26" w14:textId="77777777" w:rsidR="001D4717" w:rsidRDefault="001D4717" w:rsidP="001D4717">
      <w:pPr>
        <w:pStyle w:val="Titre3"/>
        <w:rPr>
          <w:lang w:eastAsia="ja-JP"/>
        </w:rPr>
      </w:pPr>
      <w:r>
        <w:rPr>
          <w:lang w:eastAsia="ja-JP"/>
        </w:rPr>
        <w:t>Les zones d’environnement</w:t>
      </w:r>
    </w:p>
    <w:p w14:paraId="7AC9B001" w14:textId="77777777" w:rsidR="001D4717" w:rsidRPr="003E5117" w:rsidRDefault="001D4717" w:rsidP="001D4717">
      <w:pPr>
        <w:pStyle w:val="Titre3"/>
        <w:rPr>
          <w:lang w:eastAsia="ja-JP"/>
        </w:rPr>
      </w:pPr>
      <w:r>
        <w:rPr>
          <w:lang w:eastAsia="ja-JP"/>
        </w:rPr>
        <w:t>Les différents travaux sur les véhicules électriques</w:t>
      </w:r>
    </w:p>
    <w:p w14:paraId="26720B07" w14:textId="77777777" w:rsidR="001D4717" w:rsidRPr="003E5117" w:rsidRDefault="001D4717" w:rsidP="001D4717">
      <w:pPr>
        <w:pStyle w:val="Titre3"/>
        <w:rPr>
          <w:lang w:eastAsia="ja-JP"/>
        </w:rPr>
      </w:pPr>
      <w:r w:rsidRPr="003E5117">
        <w:rPr>
          <w:lang w:eastAsia="ja-JP"/>
        </w:rPr>
        <w:t xml:space="preserve">Les </w:t>
      </w:r>
      <w:r>
        <w:rPr>
          <w:lang w:eastAsia="ja-JP"/>
        </w:rPr>
        <w:t>mesures de prévention à observer lors de l</w:t>
      </w:r>
      <w:r w:rsidRPr="003E5117">
        <w:rPr>
          <w:lang w:eastAsia="ja-JP"/>
        </w:rPr>
        <w:t>’exécution des travaux</w:t>
      </w:r>
    </w:p>
    <w:p w14:paraId="001DDE58" w14:textId="77777777" w:rsidR="001D4717" w:rsidRPr="003E5117" w:rsidRDefault="001D4717" w:rsidP="001D4717">
      <w:pPr>
        <w:pStyle w:val="Titre3"/>
        <w:rPr>
          <w:lang w:eastAsia="ja-JP"/>
        </w:rPr>
      </w:pPr>
      <w:r w:rsidRPr="003E5117">
        <w:rPr>
          <w:lang w:eastAsia="ja-JP"/>
        </w:rPr>
        <w:t>Le</w:t>
      </w:r>
      <w:r>
        <w:rPr>
          <w:lang w:eastAsia="ja-JP"/>
        </w:rPr>
        <w:t>s documents pour les travaux hors tension</w:t>
      </w:r>
    </w:p>
    <w:p w14:paraId="02A4E2FB" w14:textId="77777777" w:rsidR="001D4717" w:rsidRPr="003E5117" w:rsidRDefault="001D4717" w:rsidP="001D4717">
      <w:pPr>
        <w:pStyle w:val="Titre3"/>
        <w:rPr>
          <w:lang w:eastAsia="ja-JP"/>
        </w:rPr>
      </w:pPr>
      <w:r w:rsidRPr="003E5117">
        <w:rPr>
          <w:lang w:eastAsia="ja-JP"/>
        </w:rPr>
        <w:t>Les limites du chargé de consignation</w:t>
      </w:r>
    </w:p>
    <w:p w14:paraId="0AA457EE" w14:textId="77777777" w:rsidR="001D4717" w:rsidRDefault="001D4717" w:rsidP="001D4717">
      <w:pPr>
        <w:pStyle w:val="Titre3"/>
        <w:rPr>
          <w:lang w:eastAsia="ja-JP"/>
        </w:rPr>
      </w:pPr>
      <w:r w:rsidRPr="003E5117">
        <w:rPr>
          <w:lang w:eastAsia="ja-JP"/>
        </w:rPr>
        <w:t>Les opérations de</w:t>
      </w:r>
      <w:r>
        <w:rPr>
          <w:lang w:eastAsia="ja-JP"/>
        </w:rPr>
        <w:t xml:space="preserve"> consignation</w:t>
      </w:r>
    </w:p>
    <w:p w14:paraId="1EEE227F" w14:textId="77777777" w:rsidR="001D4717" w:rsidRPr="003E5117" w:rsidRDefault="001D4717" w:rsidP="001D4717">
      <w:pPr>
        <w:pStyle w:val="Titre3"/>
        <w:rPr>
          <w:lang w:eastAsia="ja-JP"/>
        </w:rPr>
      </w:pPr>
      <w:r w:rsidRPr="003E5117">
        <w:rPr>
          <w:lang w:eastAsia="ja-JP"/>
        </w:rPr>
        <w:t>L</w:t>
      </w:r>
      <w:r>
        <w:rPr>
          <w:lang w:eastAsia="ja-JP"/>
        </w:rPr>
        <w:t>’architecture des véhicules électriques – les sources d’énergie</w:t>
      </w:r>
    </w:p>
    <w:p w14:paraId="056F2BA4" w14:textId="7E649A69" w:rsidR="001D4717" w:rsidRPr="001D4717" w:rsidRDefault="001D4717" w:rsidP="001D4717">
      <w:pPr>
        <w:pStyle w:val="Titre3"/>
        <w:rPr>
          <w:lang w:eastAsia="ja-JP"/>
        </w:rPr>
      </w:pPr>
      <w:r w:rsidRPr="003E5117">
        <w:rPr>
          <w:lang w:eastAsia="ja-JP"/>
        </w:rPr>
        <w:t>Les</w:t>
      </w:r>
      <w:r>
        <w:rPr>
          <w:lang w:eastAsia="ja-JP"/>
        </w:rPr>
        <w:t xml:space="preserve"> fonctions des différents matériels</w:t>
      </w:r>
    </w:p>
    <w:p w14:paraId="57BDFF3A" w14:textId="0EE19CFC" w:rsidR="003E5117" w:rsidRPr="003E5117" w:rsidRDefault="001D4717" w:rsidP="003E5117">
      <w:pPr>
        <w:pStyle w:val="Titre3"/>
        <w:rPr>
          <w:lang w:eastAsia="ja-JP"/>
        </w:rPr>
      </w:pPr>
      <w:r>
        <w:rPr>
          <w:lang w:eastAsia="ja-JP"/>
        </w:rPr>
        <w:t>Les interventions et les essais</w:t>
      </w:r>
    </w:p>
    <w:p w14:paraId="57BDFF3B" w14:textId="4624BFD9" w:rsidR="003E5117" w:rsidRPr="003E5117" w:rsidRDefault="001D4717" w:rsidP="003E5117">
      <w:pPr>
        <w:pStyle w:val="Titre3"/>
        <w:rPr>
          <w:lang w:eastAsia="ja-JP"/>
        </w:rPr>
      </w:pPr>
      <w:r>
        <w:rPr>
          <w:lang w:eastAsia="ja-JP"/>
        </w:rPr>
        <w:t>Les risques lors des interventions et des essais</w:t>
      </w:r>
    </w:p>
    <w:p w14:paraId="57BDFF3C" w14:textId="09EC946C" w:rsidR="003E5117" w:rsidRPr="003E5117" w:rsidRDefault="003E5117" w:rsidP="003E5117">
      <w:pPr>
        <w:pStyle w:val="Titre3"/>
        <w:rPr>
          <w:lang w:eastAsia="ja-JP"/>
        </w:rPr>
      </w:pPr>
      <w:r w:rsidRPr="003E5117">
        <w:rPr>
          <w:lang w:eastAsia="ja-JP"/>
        </w:rPr>
        <w:t>Les</w:t>
      </w:r>
      <w:r w:rsidR="001D4717">
        <w:rPr>
          <w:lang w:eastAsia="ja-JP"/>
        </w:rPr>
        <w:t xml:space="preserve"> mesures de prévention lors des interventions et essais</w:t>
      </w:r>
    </w:p>
    <w:p w14:paraId="57BDFF3D" w14:textId="39EE6AD3" w:rsidR="003E5117" w:rsidRPr="003E5117" w:rsidRDefault="003E5117" w:rsidP="003E5117">
      <w:pPr>
        <w:pStyle w:val="Titre3"/>
        <w:rPr>
          <w:lang w:eastAsia="ja-JP"/>
        </w:rPr>
      </w:pPr>
      <w:r w:rsidRPr="003E5117">
        <w:rPr>
          <w:lang w:eastAsia="ja-JP"/>
        </w:rPr>
        <w:t>Le</w:t>
      </w:r>
      <w:r w:rsidR="001D4717">
        <w:rPr>
          <w:lang w:eastAsia="ja-JP"/>
        </w:rPr>
        <w:t>s opérations batteries</w:t>
      </w:r>
    </w:p>
    <w:p w14:paraId="57BDFF3E" w14:textId="7F68E8A1" w:rsidR="003E5117" w:rsidRPr="003E5117" w:rsidRDefault="003E5117" w:rsidP="003E5117">
      <w:pPr>
        <w:pStyle w:val="Titre3"/>
        <w:rPr>
          <w:lang w:eastAsia="ja-JP"/>
        </w:rPr>
      </w:pPr>
      <w:r w:rsidRPr="003E5117">
        <w:rPr>
          <w:lang w:eastAsia="ja-JP"/>
        </w:rPr>
        <w:t>Les</w:t>
      </w:r>
      <w:r w:rsidR="001D4717">
        <w:rPr>
          <w:lang w:eastAsia="ja-JP"/>
        </w:rPr>
        <w:t xml:space="preserve"> risques liés aux opérations batteries</w:t>
      </w:r>
    </w:p>
    <w:p w14:paraId="57BDFF3F" w14:textId="26BC75E3" w:rsidR="003E5117" w:rsidRPr="003E5117" w:rsidRDefault="003E5117" w:rsidP="003E5117">
      <w:pPr>
        <w:pStyle w:val="Titre3"/>
        <w:rPr>
          <w:lang w:eastAsia="ja-JP"/>
        </w:rPr>
      </w:pPr>
      <w:r w:rsidRPr="003E5117">
        <w:rPr>
          <w:lang w:eastAsia="ja-JP"/>
        </w:rPr>
        <w:t xml:space="preserve">Les </w:t>
      </w:r>
      <w:r w:rsidR="001D4717">
        <w:rPr>
          <w:lang w:eastAsia="ja-JP"/>
        </w:rPr>
        <w:t>documents pour opération batterie</w:t>
      </w:r>
    </w:p>
    <w:p w14:paraId="16299DC2" w14:textId="77777777" w:rsidR="001D4717" w:rsidRPr="003E5117" w:rsidRDefault="001D4717" w:rsidP="001D4717">
      <w:pPr>
        <w:pStyle w:val="Titre3"/>
        <w:rPr>
          <w:lang w:eastAsia="ja-JP"/>
        </w:rPr>
      </w:pPr>
      <w:r w:rsidRPr="003E5117">
        <w:rPr>
          <w:lang w:eastAsia="ja-JP"/>
        </w:rPr>
        <w:t>La conduite à tenir en cas d’accident</w:t>
      </w:r>
    </w:p>
    <w:p w14:paraId="5595E1C2" w14:textId="77777777" w:rsidR="001D4717" w:rsidRPr="003E5117" w:rsidRDefault="001D4717" w:rsidP="001D4717">
      <w:pPr>
        <w:pStyle w:val="Titre3"/>
        <w:rPr>
          <w:lang w:eastAsia="ja-JP"/>
        </w:rPr>
      </w:pPr>
      <w:r w:rsidRPr="003E5117">
        <w:rPr>
          <w:lang w:eastAsia="ja-JP"/>
        </w:rPr>
        <w:t>La conduite à tenir en cas d’incendie</w:t>
      </w:r>
    </w:p>
    <w:p w14:paraId="53C3522E" w14:textId="77777777" w:rsidR="001D4717" w:rsidRDefault="001D4717" w:rsidP="003E5117">
      <w:pPr>
        <w:pStyle w:val="Titre2"/>
        <w:rPr>
          <w:lang w:eastAsia="ja-JP"/>
        </w:rPr>
      </w:pPr>
    </w:p>
    <w:p w14:paraId="57BDFF46" w14:textId="6373279B" w:rsidR="003E5117" w:rsidRPr="003E5117" w:rsidRDefault="003E5117" w:rsidP="003E5117">
      <w:pPr>
        <w:pStyle w:val="Titre2"/>
        <w:rPr>
          <w:lang w:eastAsia="ja-JP"/>
        </w:rPr>
      </w:pPr>
      <w:r w:rsidRPr="003E5117">
        <w:rPr>
          <w:lang w:eastAsia="ja-JP"/>
        </w:rPr>
        <w:t>PRATIQUE</w:t>
      </w:r>
    </w:p>
    <w:p w14:paraId="57BDFF47" w14:textId="77777777" w:rsidR="003C2A04" w:rsidRPr="003E5117" w:rsidRDefault="003C2A04" w:rsidP="003C2A04">
      <w:pPr>
        <w:pStyle w:val="Titre3"/>
        <w:rPr>
          <w:lang w:eastAsia="ja-JP"/>
        </w:rPr>
      </w:pPr>
      <w:r w:rsidRPr="003E5117">
        <w:rPr>
          <w:lang w:eastAsia="ja-JP"/>
        </w:rPr>
        <w:t>Mise en application des connaissances lors de jeu</w:t>
      </w:r>
      <w:r>
        <w:rPr>
          <w:lang w:eastAsia="ja-JP"/>
        </w:rPr>
        <w:t>x</w:t>
      </w:r>
      <w:r w:rsidRPr="003E5117">
        <w:rPr>
          <w:lang w:eastAsia="ja-JP"/>
        </w:rPr>
        <w:t xml:space="preserve"> de rôle</w:t>
      </w:r>
      <w:r>
        <w:rPr>
          <w:lang w:eastAsia="ja-JP"/>
        </w:rPr>
        <w:t xml:space="preserve"> et mise en situation sur différents ateliers</w:t>
      </w:r>
    </w:p>
    <w:p w14:paraId="57BDFF48" w14:textId="77777777" w:rsidR="003C2A04" w:rsidRPr="003E5117" w:rsidRDefault="003C2A04" w:rsidP="003C2A04">
      <w:pPr>
        <w:autoSpaceDE w:val="0"/>
        <w:autoSpaceDN w:val="0"/>
        <w:adjustRightInd w:val="0"/>
        <w:ind w:left="284"/>
        <w:rPr>
          <w:rFonts w:ascii="Arial" w:eastAsia="MS Mincho" w:hAnsi="Arial" w:cs="Arial"/>
          <w:iCs/>
          <w:color w:val="000000"/>
          <w:szCs w:val="20"/>
          <w:lang w:eastAsia="ja-JP"/>
        </w:rPr>
      </w:pPr>
      <w:r w:rsidRPr="003E5117">
        <w:rPr>
          <w:rFonts w:ascii="Arial" w:eastAsia="MS Mincho" w:hAnsi="Arial" w:cs="Arial"/>
          <w:iCs/>
          <w:color w:val="000000"/>
          <w:szCs w:val="20"/>
          <w:lang w:eastAsia="ja-JP"/>
        </w:rPr>
        <w:t>Pratiques professionnelles réali</w:t>
      </w:r>
      <w:r>
        <w:rPr>
          <w:rFonts w:ascii="Arial" w:eastAsia="MS Mincho" w:hAnsi="Arial" w:cs="Arial"/>
          <w:iCs/>
          <w:color w:val="000000"/>
          <w:szCs w:val="20"/>
          <w:lang w:eastAsia="ja-JP"/>
        </w:rPr>
        <w:t>sées sur un véhicule électrique ou un engin (EEE)</w:t>
      </w:r>
    </w:p>
    <w:p w14:paraId="57BDFF49" w14:textId="77777777" w:rsidR="003E5117" w:rsidRDefault="003E5117" w:rsidP="003E5117">
      <w:pPr>
        <w:autoSpaceDE w:val="0"/>
        <w:autoSpaceDN w:val="0"/>
        <w:adjustRightInd w:val="0"/>
        <w:rPr>
          <w:rFonts w:ascii="Arial" w:eastAsia="MS Mincho" w:hAnsi="Arial" w:cs="Arial"/>
          <w:i/>
          <w:iCs/>
          <w:color w:val="000000"/>
          <w:szCs w:val="20"/>
          <w:lang w:eastAsia="ja-JP"/>
        </w:rPr>
      </w:pPr>
    </w:p>
    <w:p w14:paraId="57BDFF4A" w14:textId="77777777" w:rsidR="003E5117" w:rsidRPr="003E5117" w:rsidRDefault="003E5117" w:rsidP="003E5117">
      <w:pPr>
        <w:autoSpaceDE w:val="0"/>
        <w:autoSpaceDN w:val="0"/>
        <w:adjustRightInd w:val="0"/>
        <w:rPr>
          <w:rFonts w:ascii="Arial" w:eastAsia="MS Mincho" w:hAnsi="Arial" w:cs="Arial"/>
          <w:i/>
          <w:iCs/>
          <w:color w:val="000000"/>
          <w:szCs w:val="20"/>
          <w:lang w:eastAsia="ja-JP"/>
        </w:rPr>
      </w:pPr>
      <w:r w:rsidRPr="003E5117">
        <w:rPr>
          <w:rFonts w:ascii="Arial" w:eastAsia="MS Mincho" w:hAnsi="Arial" w:cs="Arial"/>
          <w:i/>
          <w:iCs/>
          <w:color w:val="000000"/>
          <w:szCs w:val="20"/>
          <w:lang w:eastAsia="ja-JP"/>
        </w:rPr>
        <w:t>Cette formation est conforme à la norme NF C18-550.</w:t>
      </w:r>
    </w:p>
    <w:p w14:paraId="57BDFF4B" w14:textId="77777777" w:rsidR="003E5117" w:rsidRPr="003E5117" w:rsidRDefault="003E5117" w:rsidP="003E5117">
      <w:pPr>
        <w:pStyle w:val="Paragraphedeliste1"/>
        <w:ind w:left="0"/>
        <w:rPr>
          <w:rFonts w:eastAsia="MS Mincho" w:cs="Arial"/>
          <w:i/>
          <w:iCs/>
          <w:color w:val="000000"/>
          <w:sz w:val="17"/>
          <w:szCs w:val="20"/>
          <w:lang w:eastAsia="ja-JP"/>
        </w:rPr>
      </w:pPr>
      <w:r w:rsidRPr="003E5117">
        <w:rPr>
          <w:rFonts w:eastAsia="MS Mincho" w:cs="Arial"/>
          <w:i/>
          <w:iCs/>
          <w:color w:val="000000"/>
          <w:sz w:val="17"/>
          <w:szCs w:val="20"/>
          <w:lang w:eastAsia="ja-JP"/>
        </w:rPr>
        <w:t>Un recueil de prescriptions de sécurité électrique est remis à chaque stagiaire.</w:t>
      </w:r>
    </w:p>
    <w:p w14:paraId="57BDFF4C" w14:textId="77777777" w:rsidR="003E5117" w:rsidRDefault="003E5117" w:rsidP="003E5117">
      <w:pPr>
        <w:pStyle w:val="Paragraphedeliste1"/>
        <w:ind w:left="0"/>
        <w:rPr>
          <w:rFonts w:eastAsia="MS Mincho" w:cs="Arial"/>
          <w:i/>
          <w:iCs/>
          <w:color w:val="000000"/>
          <w:sz w:val="20"/>
          <w:szCs w:val="20"/>
          <w:lang w:eastAsia="ja-JP"/>
        </w:rPr>
      </w:pPr>
    </w:p>
    <w:p w14:paraId="57BDFF4D" w14:textId="77777777" w:rsidR="0000595C" w:rsidRPr="001E41BC" w:rsidRDefault="0000595C" w:rsidP="00FB62E4">
      <w:pPr>
        <w:pStyle w:val="Titre1"/>
      </w:pPr>
      <w:r w:rsidRPr="001E41BC">
        <w:t>MODALITÉS</w:t>
      </w:r>
    </w:p>
    <w:p w14:paraId="57BDFF4E" w14:textId="451F1832" w:rsidR="0000595C" w:rsidRPr="001E41BC" w:rsidRDefault="0000595C" w:rsidP="0000595C">
      <w:r w:rsidRPr="00FB62E4">
        <w:rPr>
          <w:b/>
        </w:rPr>
        <w:t>Durée</w:t>
      </w:r>
      <w:r w:rsidRPr="001E41BC">
        <w:t xml:space="preserve"> : </w:t>
      </w:r>
      <w:r w:rsidR="00257752">
        <w:t>1,5</w:t>
      </w:r>
      <w:r w:rsidR="007B3DBD" w:rsidRPr="003E5117">
        <w:rPr>
          <w:rFonts w:ascii="Arial" w:eastAsia="MS Mincho" w:hAnsi="Arial" w:cs="Arial"/>
          <w:szCs w:val="20"/>
          <w:lang w:eastAsia="ja-JP"/>
        </w:rPr>
        <w:t xml:space="preserve"> jours</w:t>
      </w:r>
    </w:p>
    <w:p w14:paraId="57BDFF4F" w14:textId="77777777" w:rsidR="00CC2E17" w:rsidRDefault="0000595C" w:rsidP="0000595C">
      <w:r w:rsidRPr="00FB62E4">
        <w:rPr>
          <w:b/>
        </w:rPr>
        <w:t xml:space="preserve">Prix </w:t>
      </w:r>
      <w:r w:rsidR="00D357AE" w:rsidRPr="00D357AE">
        <w:t>: nous consulter.</w:t>
      </w:r>
    </w:p>
    <w:p w14:paraId="1B4DC537" w14:textId="77777777" w:rsidR="00F933DB" w:rsidRDefault="00F933DB" w:rsidP="0000595C"/>
    <w:p w14:paraId="0D013CED" w14:textId="77777777" w:rsidR="00F933DB" w:rsidRDefault="00F933DB" w:rsidP="00F933DB">
      <w:r>
        <w:t>Durée de validité de l'habilitation électrique : 3 ans.</w:t>
      </w:r>
    </w:p>
    <w:p w14:paraId="3EE53B46" w14:textId="038B13E9" w:rsidR="00F933DB" w:rsidRDefault="00F933DB" w:rsidP="00F933DB">
      <w:r>
        <w:t>Pensez à SOCOTEC Formation pour le recyclage.</w:t>
      </w:r>
    </w:p>
    <w:p w14:paraId="57BDFF50" w14:textId="77777777" w:rsidR="00D357AE" w:rsidRDefault="00D357AE">
      <w:r>
        <w:br w:type="page"/>
      </w:r>
    </w:p>
    <w:p w14:paraId="57BDFF51" w14:textId="77777777" w:rsidR="0002304E" w:rsidRDefault="0002304E"/>
    <w:p w14:paraId="57BDFF52" w14:textId="77777777" w:rsidR="00CC2E17" w:rsidRDefault="0002304E">
      <w:r>
        <w:rPr>
          <w:noProof/>
          <w:lang w:eastAsia="fr-FR"/>
        </w:rPr>
        <w:drawing>
          <wp:inline distT="0" distB="0" distL="0" distR="0" wp14:anchorId="57BDFF54" wp14:editId="57BDFF55">
            <wp:extent cx="6416703" cy="3260034"/>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5590"/>
                    <a:stretch/>
                  </pic:blipFill>
                  <pic:spPr bwMode="auto">
                    <a:xfrm>
                      <a:off x="0" y="0"/>
                      <a:ext cx="6420256" cy="3261839"/>
                    </a:xfrm>
                    <a:prstGeom prst="rect">
                      <a:avLst/>
                    </a:prstGeom>
                    <a:noFill/>
                    <a:ln>
                      <a:noFill/>
                    </a:ln>
                    <a:extLst>
                      <a:ext uri="{53640926-AAD7-44D8-BBD7-CCE9431645EC}">
                        <a14:shadowObscured xmlns:a14="http://schemas.microsoft.com/office/drawing/2010/main"/>
                      </a:ext>
                    </a:extLst>
                  </pic:spPr>
                </pic:pic>
              </a:graphicData>
            </a:graphic>
          </wp:inline>
        </w:drawing>
      </w:r>
      <w:r w:rsidR="00CC2E17">
        <w:br w:type="page"/>
      </w:r>
    </w:p>
    <w:p w14:paraId="57BDFF53" w14:textId="77777777" w:rsidR="00A840D5" w:rsidRPr="00B57222" w:rsidRDefault="0019427F" w:rsidP="003E5117">
      <w:r>
        <w:rPr>
          <w:noProof/>
          <w:lang w:eastAsia="fr-FR"/>
        </w:rPr>
        <w:drawing>
          <wp:anchor distT="0" distB="0" distL="114300" distR="114300" simplePos="0" relativeHeight="251659264" behindDoc="0" locked="0" layoutInCell="1" allowOverlap="1" wp14:anchorId="57BDFF56" wp14:editId="57BDFF57">
            <wp:simplePos x="0" y="0"/>
            <wp:positionH relativeFrom="column">
              <wp:posOffset>-421005</wp:posOffset>
            </wp:positionH>
            <wp:positionV relativeFrom="paragraph">
              <wp:posOffset>-13970</wp:posOffset>
            </wp:positionV>
            <wp:extent cx="6830060" cy="7879715"/>
            <wp:effectExtent l="0" t="0" r="8890" b="6985"/>
            <wp:wrapSquare wrapText="bothSides"/>
            <wp:docPr id="5" name="Image 5" descr="C:\Users\FJULIOT\Documents\1 - MARKETING STRATEGIQUE ET OPERATIONNEL\FICHES PROGRAMME 2018\Nouveau dossier\Pré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JULIOT\Documents\1 - MARKETING STRATEGIQUE ET OPERATIONNEL\FICHES PROGRAMME 2018\Nouveau dossier\Présentation1.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9000"/>
                              </a14:imgEffect>
                            </a14:imgLayer>
                          </a14:imgProps>
                        </a:ext>
                        <a:ext uri="{28A0092B-C50C-407E-A947-70E740481C1C}">
                          <a14:useLocalDpi xmlns:a14="http://schemas.microsoft.com/office/drawing/2010/main" val="0"/>
                        </a:ext>
                      </a:extLst>
                    </a:blip>
                    <a:srcRect t="13452"/>
                    <a:stretch/>
                  </pic:blipFill>
                  <pic:spPr bwMode="auto">
                    <a:xfrm>
                      <a:off x="0" y="0"/>
                      <a:ext cx="6830060" cy="7879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2E17">
        <w:rPr>
          <w:noProof/>
          <w:lang w:eastAsia="fr-FR"/>
        </w:rPr>
        <w:drawing>
          <wp:anchor distT="0" distB="0" distL="114300" distR="114300" simplePos="0" relativeHeight="251658240" behindDoc="0" locked="0" layoutInCell="1" allowOverlap="1" wp14:anchorId="57BDFF58" wp14:editId="57BDFF59">
            <wp:simplePos x="0" y="0"/>
            <wp:positionH relativeFrom="column">
              <wp:posOffset>-238125</wp:posOffset>
            </wp:positionH>
            <wp:positionV relativeFrom="paragraph">
              <wp:posOffset>-205105</wp:posOffset>
            </wp:positionV>
            <wp:extent cx="2098675" cy="208280"/>
            <wp:effectExtent l="0" t="0" r="0" b="127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8675" cy="2082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840D5" w:rsidRPr="00B57222" w:rsidSect="00DA6420">
      <w:headerReference w:type="default" r:id="rId11"/>
      <w:footerReference w:type="default" r:id="rId12"/>
      <w:headerReference w:type="first" r:id="rId13"/>
      <w:footerReference w:type="first" r:id="rId14"/>
      <w:type w:val="continuous"/>
      <w:pgSz w:w="11906" w:h="16838" w:code="9"/>
      <w:pgMar w:top="2438" w:right="851" w:bottom="567" w:left="1276" w:header="34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D649C" w14:textId="77777777" w:rsidR="00C65CE6" w:rsidRDefault="00C65CE6" w:rsidP="00F51D4C">
      <w:r>
        <w:separator/>
      </w:r>
    </w:p>
  </w:endnote>
  <w:endnote w:type="continuationSeparator" w:id="0">
    <w:p w14:paraId="2EAB9861" w14:textId="77777777" w:rsidR="00C65CE6" w:rsidRDefault="00C65CE6" w:rsidP="00F51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FF5F" w14:textId="53991D17" w:rsidR="001A6DE9" w:rsidRDefault="001A6DE9">
    <w:pPr>
      <w:pStyle w:val="Pieddepage"/>
    </w:pPr>
  </w:p>
  <w:tbl>
    <w:tblPr>
      <w:tblStyle w:val="Grilledutableau"/>
      <w:tblpPr w:vertAnchor="page" w:horzAnchor="margin" w:tblpXSpec="right" w:tblpYSpec="bottom"/>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44"/>
      <w:gridCol w:w="7462"/>
    </w:tblGrid>
    <w:tr w:rsidR="004D0C34" w14:paraId="63635665" w14:textId="77777777" w:rsidTr="00EE7B05">
      <w:trPr>
        <w:trHeight w:val="851"/>
      </w:trPr>
      <w:tc>
        <w:tcPr>
          <w:tcW w:w="2744" w:type="dxa"/>
          <w:vAlign w:val="bottom"/>
        </w:tcPr>
        <w:p w14:paraId="5BA84310" w14:textId="68F31929" w:rsidR="004D0C34" w:rsidRDefault="004D0C34" w:rsidP="004D0C34">
          <w:pPr>
            <w:pStyle w:val="Pieddepage"/>
          </w:pPr>
          <w:r w:rsidRPr="0098685E">
            <w:rPr>
              <w:noProof/>
              <w:sz w:val="14"/>
              <w:szCs w:val="14"/>
            </w:rPr>
            <w:fldChar w:fldCharType="begin"/>
          </w:r>
          <w:r w:rsidRPr="0098685E">
            <w:rPr>
              <w:noProof/>
              <w:sz w:val="14"/>
              <w:szCs w:val="14"/>
            </w:rPr>
            <w:instrText xml:space="preserve"> STYLEREF  Référence  \* MERGEFORMAT </w:instrText>
          </w:r>
          <w:r w:rsidRPr="0098685E">
            <w:rPr>
              <w:noProof/>
              <w:sz w:val="14"/>
              <w:szCs w:val="14"/>
            </w:rPr>
            <w:fldChar w:fldCharType="separate"/>
          </w:r>
          <w:r w:rsidR="004507E2">
            <w:rPr>
              <w:noProof/>
              <w:sz w:val="14"/>
              <w:szCs w:val="14"/>
            </w:rPr>
            <w:t>E12LBER</w:t>
          </w:r>
          <w:r w:rsidRPr="0098685E">
            <w:rPr>
              <w:noProof/>
              <w:sz w:val="14"/>
              <w:szCs w:val="14"/>
            </w:rPr>
            <w:fldChar w:fldCharType="end"/>
          </w:r>
          <w:r w:rsidRPr="0098685E">
            <w:rPr>
              <w:sz w:val="14"/>
              <w:szCs w:val="14"/>
            </w:rPr>
            <w:t xml:space="preserve"> / 202</w:t>
          </w:r>
          <w:r w:rsidR="00A350C4">
            <w:rPr>
              <w:sz w:val="14"/>
              <w:szCs w:val="14"/>
            </w:rPr>
            <w:t>5</w:t>
          </w:r>
          <w:r w:rsidRPr="0098685E">
            <w:rPr>
              <w:sz w:val="14"/>
              <w:szCs w:val="14"/>
            </w:rPr>
            <w:t xml:space="preserve"> - page </w:t>
          </w:r>
          <w:r w:rsidRPr="0098685E">
            <w:rPr>
              <w:sz w:val="14"/>
              <w:szCs w:val="14"/>
            </w:rPr>
            <w:fldChar w:fldCharType="begin"/>
          </w:r>
          <w:r w:rsidRPr="0098685E">
            <w:rPr>
              <w:sz w:val="14"/>
              <w:szCs w:val="14"/>
            </w:rPr>
            <w:instrText xml:space="preserve"> PAGE  \* Arabic  \* MERGEFORMAT </w:instrText>
          </w:r>
          <w:r w:rsidRPr="0098685E">
            <w:rPr>
              <w:sz w:val="14"/>
              <w:szCs w:val="14"/>
            </w:rPr>
            <w:fldChar w:fldCharType="separate"/>
          </w:r>
          <w:r w:rsidRPr="0098685E">
            <w:rPr>
              <w:noProof/>
              <w:sz w:val="14"/>
              <w:szCs w:val="14"/>
            </w:rPr>
            <w:t>4</w:t>
          </w:r>
          <w:r w:rsidRPr="0098685E">
            <w:rPr>
              <w:sz w:val="14"/>
              <w:szCs w:val="14"/>
            </w:rPr>
            <w:fldChar w:fldCharType="end"/>
          </w:r>
          <w:r w:rsidRPr="0098685E">
            <w:rPr>
              <w:sz w:val="14"/>
              <w:szCs w:val="14"/>
            </w:rPr>
            <w:t>/</w:t>
          </w:r>
          <w:r w:rsidRPr="0098685E">
            <w:rPr>
              <w:noProof/>
              <w:sz w:val="14"/>
              <w:szCs w:val="14"/>
            </w:rPr>
            <w:fldChar w:fldCharType="begin"/>
          </w:r>
          <w:r w:rsidRPr="0098685E">
            <w:rPr>
              <w:noProof/>
              <w:sz w:val="14"/>
              <w:szCs w:val="14"/>
            </w:rPr>
            <w:instrText xml:space="preserve"> NUMPAGES  \* Arabic  \* MERGEFORMAT </w:instrText>
          </w:r>
          <w:r w:rsidRPr="0098685E">
            <w:rPr>
              <w:noProof/>
              <w:sz w:val="14"/>
              <w:szCs w:val="14"/>
            </w:rPr>
            <w:fldChar w:fldCharType="separate"/>
          </w:r>
          <w:r w:rsidRPr="0098685E">
            <w:rPr>
              <w:noProof/>
              <w:sz w:val="14"/>
              <w:szCs w:val="14"/>
            </w:rPr>
            <w:t>4</w:t>
          </w:r>
          <w:r w:rsidRPr="0098685E">
            <w:rPr>
              <w:noProof/>
              <w:sz w:val="14"/>
              <w:szCs w:val="14"/>
            </w:rPr>
            <w:fldChar w:fldCharType="end"/>
          </w:r>
        </w:p>
      </w:tc>
      <w:tc>
        <w:tcPr>
          <w:tcW w:w="7462" w:type="dxa"/>
          <w:vAlign w:val="bottom"/>
        </w:tcPr>
        <w:p w14:paraId="6121A928" w14:textId="77777777" w:rsidR="004D0C34" w:rsidRPr="0098685E" w:rsidRDefault="004D0C34" w:rsidP="004D0C34">
          <w:pPr>
            <w:pStyle w:val="Logotype"/>
            <w:rPr>
              <w:sz w:val="14"/>
              <w:szCs w:val="14"/>
            </w:rPr>
          </w:pPr>
          <w:r>
            <w:rPr>
              <w:noProof/>
              <w:lang w:eastAsia="fr-FR"/>
            </w:rPr>
            <w:drawing>
              <wp:anchor distT="0" distB="0" distL="114300" distR="114300" simplePos="0" relativeHeight="251669504" behindDoc="0" locked="0" layoutInCell="1" allowOverlap="1" wp14:anchorId="25ED4A42" wp14:editId="1B467F60">
                <wp:simplePos x="0" y="0"/>
                <wp:positionH relativeFrom="page">
                  <wp:posOffset>4292600</wp:posOffset>
                </wp:positionH>
                <wp:positionV relativeFrom="page">
                  <wp:posOffset>60960</wp:posOffset>
                </wp:positionV>
                <wp:extent cx="492760" cy="513080"/>
                <wp:effectExtent l="0" t="0" r="254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png"/>
                        <pic:cNvPicPr/>
                      </pic:nvPicPr>
                      <pic:blipFill rotWithShape="1">
                        <a:blip r:embed="rId1">
                          <a:extLst>
                            <a:ext uri="{28A0092B-C50C-407E-A947-70E740481C1C}">
                              <a14:useLocalDpi xmlns:a14="http://schemas.microsoft.com/office/drawing/2010/main" val="0"/>
                            </a:ext>
                          </a:extLst>
                        </a:blip>
                        <a:srcRect t="27536" r="30435"/>
                        <a:stretch/>
                      </pic:blipFill>
                      <pic:spPr bwMode="auto">
                        <a:xfrm>
                          <a:off x="0" y="0"/>
                          <a:ext cx="492760" cy="51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D0C34" w14:paraId="27CE06F2" w14:textId="77777777" w:rsidTr="00EE7B05">
      <w:trPr>
        <w:trHeight w:val="822"/>
      </w:trPr>
      <w:tc>
        <w:tcPr>
          <w:tcW w:w="10206" w:type="dxa"/>
          <w:gridSpan w:val="2"/>
        </w:tcPr>
        <w:p w14:paraId="74F64BFC" w14:textId="77777777" w:rsidR="004D0C34" w:rsidRDefault="004D0C34" w:rsidP="004D0C34">
          <w:pPr>
            <w:pStyle w:val="Pieddepage"/>
          </w:pPr>
        </w:p>
      </w:tc>
    </w:tr>
  </w:tbl>
  <w:p w14:paraId="57BDFF66" w14:textId="77777777" w:rsidR="001A6DE9" w:rsidRDefault="001A6DE9">
    <w:pPr>
      <w:pStyle w:val="Pieddepage"/>
    </w:pPr>
  </w:p>
  <w:p w14:paraId="57BDFF67" w14:textId="77777777" w:rsidR="001A6DE9" w:rsidRDefault="001A6DE9">
    <w:pPr>
      <w:pStyle w:val="Pieddepage"/>
    </w:pPr>
  </w:p>
  <w:p w14:paraId="57BDFF68" w14:textId="77777777" w:rsidR="001A6DE9" w:rsidRDefault="001A6DE9">
    <w:pPr>
      <w:pStyle w:val="Pieddepage"/>
    </w:pPr>
  </w:p>
  <w:p w14:paraId="57BDFF69" w14:textId="77777777" w:rsidR="001A6DE9" w:rsidRDefault="001A6DE9">
    <w:pPr>
      <w:pStyle w:val="Pieddepage"/>
    </w:pPr>
  </w:p>
  <w:p w14:paraId="57BDFF6A" w14:textId="30152D62" w:rsidR="001A6DE9" w:rsidRDefault="001A6DE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pPr w:vertAnchor="page" w:horzAnchor="margin" w:tblpXSpec="right" w:tblpYSpec="bottom"/>
      <w:tblW w:w="10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58"/>
      <w:gridCol w:w="6695"/>
    </w:tblGrid>
    <w:tr w:rsidR="00653F0C" w14:paraId="68365269" w14:textId="77777777" w:rsidTr="00EE7B05">
      <w:trPr>
        <w:trHeight w:val="851"/>
      </w:trPr>
      <w:tc>
        <w:tcPr>
          <w:tcW w:w="3458" w:type="dxa"/>
          <w:vAlign w:val="bottom"/>
        </w:tcPr>
        <w:p w14:paraId="0B03E64C" w14:textId="31FA3A2E" w:rsidR="00653F0C" w:rsidRDefault="00653F0C" w:rsidP="00653F0C">
          <w:pPr>
            <w:pStyle w:val="Pieddepage"/>
          </w:pPr>
          <w:r w:rsidRPr="0098685E">
            <w:rPr>
              <w:noProof/>
              <w:sz w:val="14"/>
              <w:szCs w:val="14"/>
            </w:rPr>
            <w:fldChar w:fldCharType="begin"/>
          </w:r>
          <w:r w:rsidRPr="0098685E">
            <w:rPr>
              <w:noProof/>
              <w:sz w:val="14"/>
              <w:szCs w:val="14"/>
            </w:rPr>
            <w:instrText xml:space="preserve"> STYLEREF  Référence  \* MERGEFORMAT </w:instrText>
          </w:r>
          <w:r w:rsidRPr="0098685E">
            <w:rPr>
              <w:noProof/>
              <w:sz w:val="14"/>
              <w:szCs w:val="14"/>
            </w:rPr>
            <w:fldChar w:fldCharType="separate"/>
          </w:r>
          <w:r w:rsidR="004507E2">
            <w:rPr>
              <w:noProof/>
              <w:sz w:val="14"/>
              <w:szCs w:val="14"/>
            </w:rPr>
            <w:t>E12LBER</w:t>
          </w:r>
          <w:r w:rsidRPr="0098685E">
            <w:rPr>
              <w:noProof/>
              <w:sz w:val="14"/>
              <w:szCs w:val="14"/>
            </w:rPr>
            <w:fldChar w:fldCharType="end"/>
          </w:r>
          <w:r w:rsidRPr="0098685E">
            <w:rPr>
              <w:sz w:val="14"/>
              <w:szCs w:val="14"/>
            </w:rPr>
            <w:t xml:space="preserve"> / 202</w:t>
          </w:r>
          <w:r w:rsidR="00A350C4">
            <w:rPr>
              <w:sz w:val="14"/>
              <w:szCs w:val="14"/>
            </w:rPr>
            <w:t>5</w:t>
          </w:r>
          <w:r w:rsidRPr="0098685E">
            <w:rPr>
              <w:sz w:val="14"/>
              <w:szCs w:val="14"/>
            </w:rPr>
            <w:t xml:space="preserve"> - page </w:t>
          </w:r>
          <w:r w:rsidRPr="0098685E">
            <w:rPr>
              <w:sz w:val="14"/>
              <w:szCs w:val="14"/>
            </w:rPr>
            <w:fldChar w:fldCharType="begin"/>
          </w:r>
          <w:r w:rsidRPr="0098685E">
            <w:rPr>
              <w:sz w:val="14"/>
              <w:szCs w:val="14"/>
            </w:rPr>
            <w:instrText xml:space="preserve"> PAGE  \* Arabic  \* MERGEFORMAT </w:instrText>
          </w:r>
          <w:r w:rsidRPr="0098685E">
            <w:rPr>
              <w:sz w:val="14"/>
              <w:szCs w:val="14"/>
            </w:rPr>
            <w:fldChar w:fldCharType="separate"/>
          </w:r>
          <w:r>
            <w:rPr>
              <w:sz w:val="14"/>
              <w:szCs w:val="14"/>
            </w:rPr>
            <w:t>1</w:t>
          </w:r>
          <w:r w:rsidRPr="0098685E">
            <w:rPr>
              <w:sz w:val="14"/>
              <w:szCs w:val="14"/>
            </w:rPr>
            <w:fldChar w:fldCharType="end"/>
          </w:r>
          <w:r w:rsidRPr="0098685E">
            <w:rPr>
              <w:sz w:val="14"/>
              <w:szCs w:val="14"/>
            </w:rPr>
            <w:t>/</w:t>
          </w:r>
          <w:r w:rsidRPr="0098685E">
            <w:rPr>
              <w:noProof/>
              <w:sz w:val="14"/>
              <w:szCs w:val="14"/>
            </w:rPr>
            <w:fldChar w:fldCharType="begin"/>
          </w:r>
          <w:r w:rsidRPr="0098685E">
            <w:rPr>
              <w:noProof/>
              <w:sz w:val="14"/>
              <w:szCs w:val="14"/>
            </w:rPr>
            <w:instrText xml:space="preserve"> NUMPAGES  \* Arabic  \* MERGEFORMAT </w:instrText>
          </w:r>
          <w:r w:rsidRPr="0098685E">
            <w:rPr>
              <w:noProof/>
              <w:sz w:val="14"/>
              <w:szCs w:val="14"/>
            </w:rPr>
            <w:fldChar w:fldCharType="separate"/>
          </w:r>
          <w:r>
            <w:rPr>
              <w:noProof/>
              <w:sz w:val="14"/>
              <w:szCs w:val="14"/>
            </w:rPr>
            <w:t>4</w:t>
          </w:r>
          <w:r w:rsidRPr="0098685E">
            <w:rPr>
              <w:noProof/>
              <w:sz w:val="14"/>
              <w:szCs w:val="14"/>
            </w:rPr>
            <w:fldChar w:fldCharType="end"/>
          </w:r>
        </w:p>
      </w:tc>
      <w:tc>
        <w:tcPr>
          <w:tcW w:w="6695" w:type="dxa"/>
          <w:vAlign w:val="bottom"/>
        </w:tcPr>
        <w:p w14:paraId="2FA6AA08" w14:textId="77777777" w:rsidR="00653F0C" w:rsidRPr="00FB28E0" w:rsidRDefault="004507E2" w:rsidP="00653F0C">
          <w:pPr>
            <w:pStyle w:val="NormalWeb"/>
            <w:spacing w:before="0" w:beforeAutospacing="0" w:after="0" w:afterAutospacing="0"/>
            <w:jc w:val="right"/>
            <w:rPr>
              <w:color w:val="00ACE8" w:themeColor="accent1"/>
              <w:sz w:val="8"/>
              <w:szCs w:val="8"/>
            </w:rPr>
          </w:pPr>
          <w:hyperlink r:id="rId1" w:history="1">
            <w:r w:rsidR="00653F0C" w:rsidRPr="00FB28E0">
              <w:rPr>
                <w:rStyle w:val="Lienhypertexte"/>
                <w:rFonts w:ascii="Arial" w:eastAsia="Arial" w:hAnsi="Arial"/>
                <w:color w:val="00B0F0"/>
                <w:kern w:val="24"/>
                <w:sz w:val="14"/>
                <w:szCs w:val="14"/>
              </w:rPr>
              <w:t>formation.socotec.fr</w:t>
            </w:r>
          </w:hyperlink>
        </w:p>
        <w:p w14:paraId="27D5C621" w14:textId="77777777" w:rsidR="00653F0C" w:rsidRPr="008E67D4" w:rsidRDefault="004507E2" w:rsidP="00653F0C">
          <w:pPr>
            <w:pStyle w:val="NormalWeb"/>
            <w:spacing w:before="40" w:beforeAutospacing="0" w:after="0" w:afterAutospacing="0"/>
            <w:jc w:val="right"/>
            <w:rPr>
              <w:rFonts w:ascii="Arial" w:eastAsia="Arial" w:hAnsi="Arial"/>
              <w:color w:val="00ACE8" w:themeColor="accent1"/>
              <w:kern w:val="24"/>
              <w:sz w:val="14"/>
              <w:szCs w:val="14"/>
            </w:rPr>
          </w:pPr>
          <w:hyperlink r:id="rId2" w:history="1">
            <w:r w:rsidR="00653F0C" w:rsidRPr="008E67D4">
              <w:rPr>
                <w:rStyle w:val="Lienhypertexte"/>
                <w:rFonts w:ascii="Arial" w:eastAsia="Arial" w:hAnsi="Arial"/>
                <w:color w:val="00ACE8" w:themeColor="accent1"/>
                <w:kern w:val="24"/>
                <w:sz w:val="14"/>
                <w:szCs w:val="14"/>
              </w:rPr>
              <w:t>formation@socotec.com</w:t>
            </w:r>
          </w:hyperlink>
        </w:p>
        <w:p w14:paraId="4F1EB5EE" w14:textId="77777777" w:rsidR="00653F0C" w:rsidRPr="0098685E" w:rsidRDefault="00653F0C" w:rsidP="00653F0C">
          <w:pPr>
            <w:pStyle w:val="Logotype"/>
            <w:spacing w:before="40"/>
            <w:rPr>
              <w:sz w:val="14"/>
              <w:szCs w:val="14"/>
            </w:rPr>
          </w:pPr>
          <w:r>
            <w:rPr>
              <w:rFonts w:ascii="Arial" w:eastAsia="Arial" w:hAnsi="Arial"/>
              <w:kern w:val="24"/>
              <w:sz w:val="14"/>
              <w:szCs w:val="14"/>
            </w:rPr>
            <w:t>0 800 00 64 17 appel et service gratuit</w:t>
          </w:r>
        </w:p>
      </w:tc>
    </w:tr>
    <w:tr w:rsidR="00653F0C" w14:paraId="51303232" w14:textId="77777777" w:rsidTr="00EE7B05">
      <w:trPr>
        <w:gridAfter w:val="1"/>
        <w:wAfter w:w="6695" w:type="dxa"/>
        <w:trHeight w:val="822"/>
      </w:trPr>
      <w:tc>
        <w:tcPr>
          <w:tcW w:w="3458" w:type="dxa"/>
        </w:tcPr>
        <w:p w14:paraId="07047604" w14:textId="77777777" w:rsidR="00653F0C" w:rsidRDefault="00653F0C" w:rsidP="00653F0C">
          <w:pPr>
            <w:pStyle w:val="Pieddepage"/>
          </w:pPr>
        </w:p>
      </w:tc>
    </w:tr>
  </w:tbl>
  <w:p w14:paraId="57BDFF7C" w14:textId="77777777" w:rsidR="00EE1E51" w:rsidRDefault="00EE1E51">
    <w:pPr>
      <w:pStyle w:val="Pieddepage"/>
    </w:pPr>
  </w:p>
  <w:p w14:paraId="57BDFF7D" w14:textId="77777777" w:rsidR="00EE1E51" w:rsidRDefault="00EE1E51">
    <w:pPr>
      <w:pStyle w:val="Pieddepage"/>
    </w:pPr>
  </w:p>
  <w:p w14:paraId="57BDFF7E" w14:textId="77777777" w:rsidR="00E95DE9" w:rsidRDefault="00E95DE9">
    <w:pPr>
      <w:pStyle w:val="Pieddepage"/>
    </w:pPr>
  </w:p>
  <w:p w14:paraId="57BDFF7F" w14:textId="77777777" w:rsidR="00E95DE9" w:rsidRDefault="00E95DE9">
    <w:pPr>
      <w:pStyle w:val="Pieddepage"/>
    </w:pPr>
  </w:p>
  <w:p w14:paraId="57BDFF80" w14:textId="77777777" w:rsidR="00E95DE9" w:rsidRDefault="00E95DE9">
    <w:pPr>
      <w:pStyle w:val="Pieddepage"/>
    </w:pPr>
  </w:p>
  <w:p w14:paraId="57BDFF81" w14:textId="09DA29A5" w:rsidR="00EE1E51" w:rsidRDefault="00EE1E5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41061" w14:textId="77777777" w:rsidR="00C65CE6" w:rsidRDefault="00C65CE6" w:rsidP="00F51D4C">
      <w:r>
        <w:separator/>
      </w:r>
    </w:p>
  </w:footnote>
  <w:footnote w:type="continuationSeparator" w:id="0">
    <w:p w14:paraId="624CCF07" w14:textId="77777777" w:rsidR="00C65CE6" w:rsidRDefault="00C65CE6" w:rsidP="00F51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FF5E" w14:textId="77777777" w:rsidR="00982EA1" w:rsidRDefault="00982EA1">
    <w:pPr>
      <w:pStyle w:val="En-tte"/>
    </w:pPr>
    <w:r>
      <w:rPr>
        <w:noProof/>
        <w:lang w:eastAsia="fr-FR"/>
      </w:rPr>
      <w:drawing>
        <wp:anchor distT="0" distB="0" distL="114300" distR="114300" simplePos="0" relativeHeight="251667456" behindDoc="1" locked="0" layoutInCell="1" allowOverlap="1" wp14:anchorId="57BDFF82" wp14:editId="57BDFF83">
          <wp:simplePos x="0" y="0"/>
          <wp:positionH relativeFrom="page">
            <wp:posOffset>6407</wp:posOffset>
          </wp:positionH>
          <wp:positionV relativeFrom="page">
            <wp:posOffset>0</wp:posOffset>
          </wp:positionV>
          <wp:extent cx="7547186" cy="14364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7186" cy="143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FF6B" w14:textId="77777777" w:rsidR="001A6DE9" w:rsidRDefault="00982EA1">
    <w:pPr>
      <w:pStyle w:val="En-tte"/>
    </w:pPr>
    <w:r>
      <w:rPr>
        <w:noProof/>
        <w:lang w:eastAsia="fr-FR"/>
      </w:rPr>
      <w:drawing>
        <wp:anchor distT="0" distB="0" distL="114300" distR="114300" simplePos="0" relativeHeight="251658239" behindDoc="1" locked="0" layoutInCell="1" allowOverlap="1" wp14:anchorId="57BDFF88" wp14:editId="57BDFF89">
          <wp:simplePos x="0" y="0"/>
          <wp:positionH relativeFrom="page">
            <wp:posOffset>0</wp:posOffset>
          </wp:positionH>
          <wp:positionV relativeFrom="page">
            <wp:posOffset>0</wp:posOffset>
          </wp:positionV>
          <wp:extent cx="7560000" cy="1436400"/>
          <wp:effectExtent l="0" t="0" r="317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436400"/>
                  </a:xfrm>
                  <a:prstGeom prst="rect">
                    <a:avLst/>
                  </a:prstGeom>
                </pic:spPr>
              </pic:pic>
            </a:graphicData>
          </a:graphic>
          <wp14:sizeRelH relativeFrom="margin">
            <wp14:pctWidth>0</wp14:pctWidth>
          </wp14:sizeRelH>
          <wp14:sizeRelV relativeFrom="margin">
            <wp14:pctHeight>0</wp14:pctHeight>
          </wp14:sizeRelV>
        </wp:anchor>
      </w:drawing>
    </w:r>
    <w:r w:rsidR="001A6DE9">
      <w:rPr>
        <w:noProof/>
        <w:lang w:eastAsia="fr-FR"/>
      </w:rPr>
      <w:drawing>
        <wp:anchor distT="0" distB="0" distL="114300" distR="114300" simplePos="0" relativeHeight="251659264" behindDoc="1" locked="0" layoutInCell="1" allowOverlap="1" wp14:anchorId="57BDFF8A" wp14:editId="57BDFF8B">
          <wp:simplePos x="0" y="0"/>
          <wp:positionH relativeFrom="page">
            <wp:posOffset>6120765</wp:posOffset>
          </wp:positionH>
          <wp:positionV relativeFrom="page">
            <wp:posOffset>0</wp:posOffset>
          </wp:positionV>
          <wp:extent cx="1440000" cy="1440000"/>
          <wp:effectExtent l="0" t="0" r="8255" b="825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png"/>
                  <pic:cNvPicPr/>
                </pic:nvPicPr>
                <pic:blipFill>
                  <a:blip r:embed="rId2">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p>
  <w:p w14:paraId="57BDFF6C" w14:textId="77777777" w:rsidR="001A6DE9" w:rsidRDefault="001A6DE9">
    <w:pPr>
      <w:pStyle w:val="En-tte"/>
    </w:pPr>
  </w:p>
  <w:p w14:paraId="57BDFF6D" w14:textId="77777777" w:rsidR="001A6DE9" w:rsidRDefault="001A6DE9">
    <w:pPr>
      <w:pStyle w:val="En-tte"/>
    </w:pPr>
  </w:p>
  <w:p w14:paraId="57BDFF6E" w14:textId="77777777" w:rsidR="001A6DE9" w:rsidRDefault="001A6DE9">
    <w:pPr>
      <w:pStyle w:val="En-tte"/>
    </w:pPr>
  </w:p>
  <w:p w14:paraId="57BDFF6F" w14:textId="77777777" w:rsidR="001A6DE9" w:rsidRDefault="001A6DE9">
    <w:pPr>
      <w:pStyle w:val="En-tte"/>
    </w:pPr>
  </w:p>
  <w:p w14:paraId="57BDFF70" w14:textId="77777777" w:rsidR="001A6DE9" w:rsidRDefault="001A6DE9">
    <w:pPr>
      <w:pStyle w:val="En-tte"/>
    </w:pPr>
  </w:p>
  <w:p w14:paraId="57BDFF71" w14:textId="77777777" w:rsidR="001A6DE9" w:rsidRDefault="001A6DE9">
    <w:pPr>
      <w:pStyle w:val="En-tte"/>
    </w:pPr>
  </w:p>
  <w:p w14:paraId="57BDFF72" w14:textId="77777777" w:rsidR="001A6DE9" w:rsidRDefault="001A6DE9">
    <w:pPr>
      <w:pStyle w:val="En-tte"/>
    </w:pPr>
  </w:p>
  <w:p w14:paraId="57BDFF73" w14:textId="77777777" w:rsidR="001A6DE9" w:rsidRDefault="001A6DE9">
    <w:pPr>
      <w:pStyle w:val="En-tte"/>
    </w:pPr>
  </w:p>
  <w:p w14:paraId="57BDFF74" w14:textId="77777777" w:rsidR="001A6DE9" w:rsidRDefault="001A6DE9">
    <w:pPr>
      <w:pStyle w:val="En-tte"/>
    </w:pPr>
  </w:p>
  <w:p w14:paraId="57BDFF75" w14:textId="77777777" w:rsidR="00AB2E23" w:rsidRPr="007E780C" w:rsidRDefault="00AB2E23" w:rsidP="007E780C">
    <w:pPr>
      <w:pStyle w:val="En-tte"/>
      <w:spacing w:line="28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pStyle w:val="Textepuce1"/>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693BFE"/>
    <w:multiLevelType w:val="hybridMultilevel"/>
    <w:tmpl w:val="CECE528A"/>
    <w:lvl w:ilvl="0" w:tplc="094E4960">
      <w:start w:val="1"/>
      <w:numFmt w:val="bullet"/>
      <w:pStyle w:val="Titre3"/>
      <w:lvlText w:val="&gt;"/>
      <w:lvlJc w:val="left"/>
      <w:pPr>
        <w:ind w:left="720" w:hanging="360"/>
      </w:pPr>
      <w:rPr>
        <w:rFonts w:ascii="Arial" w:hAnsi="Arial" w:hint="default"/>
        <w:b/>
        <w:i w:val="0"/>
        <w:color w:val="FECA05" w:themeColor="accent6"/>
        <w:sz w:val="1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A04D2A"/>
    <w:multiLevelType w:val="hybridMultilevel"/>
    <w:tmpl w:val="FC9ECB7E"/>
    <w:lvl w:ilvl="0" w:tplc="59847F82">
      <w:start w:val="1"/>
      <w:numFmt w:val="bullet"/>
      <w:lvlText w:val="&gt;"/>
      <w:lvlJc w:val="left"/>
      <w:pPr>
        <w:ind w:left="1288" w:hanging="360"/>
      </w:pPr>
      <w:rPr>
        <w:rFonts w:ascii="Arial" w:hAnsi="Arial" w:hint="default"/>
        <w:b/>
        <w:i w:val="0"/>
        <w:sz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suff w:val="nothing"/>
      <w:lvlText w:val="%1"/>
      <w:lvlJc w:val="left"/>
      <w:pPr>
        <w:ind w:left="0" w:firstLine="0"/>
      </w:pPr>
      <w:rPr>
        <w:rFonts w:hint="default"/>
      </w:rPr>
    </w:lvl>
    <w:lvl w:ilvl="2">
      <w:start w:val="1"/>
      <w:numFmt w:val="decimal"/>
      <w:suff w:val="space"/>
      <w:lvlText w:val="%1%3."/>
      <w:lvlJc w:val="left"/>
      <w:pPr>
        <w:ind w:left="0" w:firstLine="0"/>
      </w:pPr>
      <w:rPr>
        <w:rFonts w:hint="default"/>
      </w:rPr>
    </w:lvl>
    <w:lvl w:ilvl="3">
      <w:start w:val="1"/>
      <w:numFmt w:val="decimal"/>
      <w:pStyle w:val="Titre4"/>
      <w:suff w:val="space"/>
      <w:lvlText w:val="%1%3.%4."/>
      <w:lvlJc w:val="left"/>
      <w:pPr>
        <w:ind w:left="0" w:firstLine="0"/>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5" w15:restartNumberingAfterBreak="0">
    <w:nsid w:val="76422471"/>
    <w:multiLevelType w:val="hybridMultilevel"/>
    <w:tmpl w:val="F7EA64DE"/>
    <w:lvl w:ilvl="0" w:tplc="BBB0E7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A2E02FB"/>
    <w:multiLevelType w:val="hybridMultilevel"/>
    <w:tmpl w:val="28DAB4E6"/>
    <w:lvl w:ilvl="0" w:tplc="6408FBD2">
      <w:start w:val="1"/>
      <w:numFmt w:val="bullet"/>
      <w:lvlText w:val="&gt;"/>
      <w:lvlJc w:val="left"/>
      <w:pPr>
        <w:ind w:left="720" w:hanging="360"/>
      </w:pPr>
      <w:rPr>
        <w:rFonts w:ascii="Arial" w:hAnsi="Arial" w:hint="default"/>
        <w:b/>
        <w:i w:val="0"/>
        <w:sz w:val="1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1228299798">
    <w:abstractNumId w:val="8"/>
  </w:num>
  <w:num w:numId="2" w16cid:durableId="1711955150">
    <w:abstractNumId w:val="3"/>
  </w:num>
  <w:num w:numId="3" w16cid:durableId="1001854822">
    <w:abstractNumId w:val="2"/>
  </w:num>
  <w:num w:numId="4" w16cid:durableId="432015488">
    <w:abstractNumId w:val="1"/>
  </w:num>
  <w:num w:numId="5" w16cid:durableId="1665936732">
    <w:abstractNumId w:val="0"/>
  </w:num>
  <w:num w:numId="6" w16cid:durableId="438918242">
    <w:abstractNumId w:val="9"/>
  </w:num>
  <w:num w:numId="7" w16cid:durableId="742795486">
    <w:abstractNumId w:val="7"/>
  </w:num>
  <w:num w:numId="8" w16cid:durableId="473761584">
    <w:abstractNumId w:val="6"/>
  </w:num>
  <w:num w:numId="9" w16cid:durableId="1537352217">
    <w:abstractNumId w:val="5"/>
  </w:num>
  <w:num w:numId="10" w16cid:durableId="1523593707">
    <w:abstractNumId w:val="4"/>
  </w:num>
  <w:num w:numId="11" w16cid:durableId="1682971428">
    <w:abstractNumId w:val="10"/>
  </w:num>
  <w:num w:numId="12" w16cid:durableId="956839043">
    <w:abstractNumId w:val="14"/>
  </w:num>
  <w:num w:numId="13" w16cid:durableId="1119299246">
    <w:abstractNumId w:val="17"/>
  </w:num>
  <w:num w:numId="14" w16cid:durableId="1544364738">
    <w:abstractNumId w:val="11"/>
  </w:num>
  <w:num w:numId="15" w16cid:durableId="2045712974">
    <w:abstractNumId w:val="13"/>
  </w:num>
  <w:num w:numId="16" w16cid:durableId="638338437">
    <w:abstractNumId w:val="15"/>
  </w:num>
  <w:num w:numId="17" w16cid:durableId="1043560577">
    <w:abstractNumId w:val="16"/>
  </w:num>
  <w:num w:numId="18" w16cid:durableId="17802934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2BA"/>
    <w:rsid w:val="0000595C"/>
    <w:rsid w:val="0002304E"/>
    <w:rsid w:val="00040FDD"/>
    <w:rsid w:val="00085BD6"/>
    <w:rsid w:val="000C2EEE"/>
    <w:rsid w:val="000C711B"/>
    <w:rsid w:val="000E2DA4"/>
    <w:rsid w:val="0019427F"/>
    <w:rsid w:val="001A6DE9"/>
    <w:rsid w:val="001D4717"/>
    <w:rsid w:val="001F57A9"/>
    <w:rsid w:val="002019AB"/>
    <w:rsid w:val="0023711B"/>
    <w:rsid w:val="00247059"/>
    <w:rsid w:val="00257752"/>
    <w:rsid w:val="00277B3A"/>
    <w:rsid w:val="003662F4"/>
    <w:rsid w:val="00370CC5"/>
    <w:rsid w:val="003B6247"/>
    <w:rsid w:val="003C2A04"/>
    <w:rsid w:val="003C7C34"/>
    <w:rsid w:val="003E5117"/>
    <w:rsid w:val="00444E14"/>
    <w:rsid w:val="004507E2"/>
    <w:rsid w:val="00470F36"/>
    <w:rsid w:val="004D0C34"/>
    <w:rsid w:val="005232F9"/>
    <w:rsid w:val="00550AF2"/>
    <w:rsid w:val="005A02CC"/>
    <w:rsid w:val="00653F0C"/>
    <w:rsid w:val="0069613C"/>
    <w:rsid w:val="006A0890"/>
    <w:rsid w:val="006A6DBC"/>
    <w:rsid w:val="006B108E"/>
    <w:rsid w:val="006C296F"/>
    <w:rsid w:val="006C3A91"/>
    <w:rsid w:val="006C7939"/>
    <w:rsid w:val="006F538E"/>
    <w:rsid w:val="00716987"/>
    <w:rsid w:val="00751C83"/>
    <w:rsid w:val="007802F7"/>
    <w:rsid w:val="007B3DBD"/>
    <w:rsid w:val="007E780C"/>
    <w:rsid w:val="00820FB2"/>
    <w:rsid w:val="00842977"/>
    <w:rsid w:val="0085173F"/>
    <w:rsid w:val="0087470D"/>
    <w:rsid w:val="00884D47"/>
    <w:rsid w:val="008B12BA"/>
    <w:rsid w:val="00902926"/>
    <w:rsid w:val="00971591"/>
    <w:rsid w:val="009764FA"/>
    <w:rsid w:val="00982EA1"/>
    <w:rsid w:val="00987FB1"/>
    <w:rsid w:val="009D73DF"/>
    <w:rsid w:val="00A350C4"/>
    <w:rsid w:val="00A840D5"/>
    <w:rsid w:val="00A92C88"/>
    <w:rsid w:val="00A94311"/>
    <w:rsid w:val="00AB2E23"/>
    <w:rsid w:val="00AE1379"/>
    <w:rsid w:val="00B13C35"/>
    <w:rsid w:val="00B57222"/>
    <w:rsid w:val="00B875B0"/>
    <w:rsid w:val="00C03C3C"/>
    <w:rsid w:val="00C30949"/>
    <w:rsid w:val="00C46D2E"/>
    <w:rsid w:val="00C65CE6"/>
    <w:rsid w:val="00CB3560"/>
    <w:rsid w:val="00CC2E17"/>
    <w:rsid w:val="00CE0578"/>
    <w:rsid w:val="00CF3E06"/>
    <w:rsid w:val="00D357AE"/>
    <w:rsid w:val="00DA6420"/>
    <w:rsid w:val="00DF378D"/>
    <w:rsid w:val="00DF66AA"/>
    <w:rsid w:val="00E34CFC"/>
    <w:rsid w:val="00E95DE9"/>
    <w:rsid w:val="00EE1E51"/>
    <w:rsid w:val="00F14C21"/>
    <w:rsid w:val="00F515B7"/>
    <w:rsid w:val="00F51D4C"/>
    <w:rsid w:val="00F56793"/>
    <w:rsid w:val="00F83A93"/>
    <w:rsid w:val="00F913B5"/>
    <w:rsid w:val="00F933DB"/>
    <w:rsid w:val="00FA1E79"/>
    <w:rsid w:val="00FB62E4"/>
    <w:rsid w:val="00FD16CB"/>
    <w:rsid w:val="00FD790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DFF13"/>
  <w15:docId w15:val="{3F64FD5D-D0CA-4FFB-AC3C-9BC356A57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7"/>
        <w:szCs w:val="17"/>
        <w:lang w:val="fr-FR" w:eastAsia="en-US" w:bidi="ar-SA"/>
      </w:rPr>
    </w:rPrDefault>
    <w:pPrDefault>
      <w:pPr>
        <w:spacing w:line="2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E06"/>
  </w:style>
  <w:style w:type="paragraph" w:styleId="Titre1">
    <w:name w:val="heading 1"/>
    <w:basedOn w:val="Normal"/>
    <w:next w:val="Normal"/>
    <w:link w:val="Titre1Car"/>
    <w:uiPriority w:val="9"/>
    <w:qFormat/>
    <w:rsid w:val="00277B3A"/>
    <w:pPr>
      <w:outlineLvl w:val="0"/>
    </w:pPr>
    <w:rPr>
      <w:b/>
      <w:caps/>
      <w:color w:val="00ACE8" w:themeColor="accent1"/>
      <w:sz w:val="20"/>
      <w:szCs w:val="20"/>
    </w:rPr>
  </w:style>
  <w:style w:type="paragraph" w:styleId="Titre2">
    <w:name w:val="heading 2"/>
    <w:basedOn w:val="Normal"/>
    <w:next w:val="Normal"/>
    <w:link w:val="Titre2Car"/>
    <w:uiPriority w:val="9"/>
    <w:qFormat/>
    <w:rsid w:val="00716987"/>
    <w:pPr>
      <w:spacing w:before="120" w:after="80"/>
      <w:ind w:left="284"/>
      <w:outlineLvl w:val="1"/>
    </w:pPr>
    <w:rPr>
      <w:b/>
    </w:rPr>
  </w:style>
  <w:style w:type="paragraph" w:styleId="Titre3">
    <w:name w:val="heading 3"/>
    <w:next w:val="Normal"/>
    <w:link w:val="Titre3Car"/>
    <w:uiPriority w:val="9"/>
    <w:qFormat/>
    <w:rsid w:val="00277B3A"/>
    <w:pPr>
      <w:numPr>
        <w:numId w:val="18"/>
      </w:numPr>
      <w:ind w:left="284" w:hanging="284"/>
      <w:outlineLvl w:val="2"/>
    </w:pPr>
    <w:rPr>
      <w:b/>
    </w:rPr>
  </w:style>
  <w:style w:type="paragraph" w:styleId="Titre4">
    <w:name w:val="heading 4"/>
    <w:basedOn w:val="Normal"/>
    <w:next w:val="Normal"/>
    <w:link w:val="Titre4Car"/>
    <w:uiPriority w:val="9"/>
    <w:semiHidden/>
    <w:qFormat/>
    <w:rsid w:val="00FA1E79"/>
    <w:pPr>
      <w:keepNext/>
      <w:keepLines/>
      <w:numPr>
        <w:ilvl w:val="3"/>
        <w:numId w:val="12"/>
      </w:numPr>
      <w:spacing w:before="160" w:after="60" w:line="260" w:lineRule="atLeast"/>
      <w:outlineLvl w:val="3"/>
    </w:pPr>
    <w:rPr>
      <w:rFonts w:asciiTheme="majorHAnsi" w:eastAsiaTheme="majorEastAsia" w:hAnsiTheme="majorHAnsi" w:cstheme="majorBidi"/>
      <w:b/>
      <w:bCs/>
      <w:iCs/>
      <w:sz w:val="18"/>
      <w:szCs w:val="18"/>
    </w:rPr>
  </w:style>
  <w:style w:type="paragraph" w:styleId="Titre5">
    <w:name w:val="heading 5"/>
    <w:basedOn w:val="Normal"/>
    <w:next w:val="Normal"/>
    <w:link w:val="Titre5Car"/>
    <w:uiPriority w:val="9"/>
    <w:semiHidden/>
    <w:qFormat/>
    <w:rsid w:val="00FA1E79"/>
    <w:pPr>
      <w:keepNext/>
      <w:keepLines/>
      <w:numPr>
        <w:ilvl w:val="4"/>
        <w:numId w:val="12"/>
      </w:numPr>
      <w:spacing w:before="200" w:line="260" w:lineRule="atLeast"/>
      <w:outlineLvl w:val="4"/>
    </w:pPr>
    <w:rPr>
      <w:rFonts w:asciiTheme="majorHAnsi" w:eastAsiaTheme="majorEastAsia" w:hAnsiTheme="majorHAnsi" w:cstheme="majorBidi"/>
      <w:color w:val="005573" w:themeColor="accent1" w:themeShade="7F"/>
      <w:sz w:val="18"/>
      <w:szCs w:val="18"/>
    </w:rPr>
  </w:style>
  <w:style w:type="paragraph" w:styleId="Titre6">
    <w:name w:val="heading 6"/>
    <w:basedOn w:val="Normal"/>
    <w:next w:val="Normal"/>
    <w:link w:val="Titre6Car"/>
    <w:uiPriority w:val="9"/>
    <w:semiHidden/>
    <w:qFormat/>
    <w:rsid w:val="00FA1E79"/>
    <w:pPr>
      <w:keepNext/>
      <w:keepLines/>
      <w:numPr>
        <w:ilvl w:val="5"/>
        <w:numId w:val="12"/>
      </w:numPr>
      <w:spacing w:before="200" w:line="260" w:lineRule="atLeast"/>
      <w:outlineLvl w:val="5"/>
    </w:pPr>
    <w:rPr>
      <w:rFonts w:asciiTheme="majorHAnsi" w:eastAsiaTheme="majorEastAsia" w:hAnsiTheme="majorHAnsi" w:cstheme="majorBidi"/>
      <w:i/>
      <w:iCs/>
      <w:color w:val="005573" w:themeColor="accent1" w:themeShade="7F"/>
      <w:sz w:val="18"/>
      <w:szCs w:val="18"/>
    </w:rPr>
  </w:style>
  <w:style w:type="paragraph" w:styleId="Titre7">
    <w:name w:val="heading 7"/>
    <w:basedOn w:val="Normal"/>
    <w:next w:val="Normal"/>
    <w:link w:val="Titre7Car"/>
    <w:uiPriority w:val="9"/>
    <w:semiHidden/>
    <w:qFormat/>
    <w:rsid w:val="00FA1E79"/>
    <w:pPr>
      <w:keepNext/>
      <w:keepLines/>
      <w:numPr>
        <w:ilvl w:val="6"/>
        <w:numId w:val="12"/>
      </w:numPr>
      <w:spacing w:before="200" w:line="260" w:lineRule="atLeast"/>
      <w:outlineLvl w:val="6"/>
    </w:pPr>
    <w:rPr>
      <w:rFonts w:asciiTheme="majorHAnsi" w:eastAsiaTheme="majorEastAsia" w:hAnsiTheme="majorHAnsi" w:cstheme="majorBidi"/>
      <w:i/>
      <w:iCs/>
      <w:color w:val="695B54" w:themeColor="text1" w:themeTint="BF"/>
      <w:sz w:val="18"/>
      <w:szCs w:val="18"/>
    </w:rPr>
  </w:style>
  <w:style w:type="paragraph" w:styleId="Titre8">
    <w:name w:val="heading 8"/>
    <w:basedOn w:val="Normal"/>
    <w:next w:val="Normal"/>
    <w:link w:val="Titre8Car"/>
    <w:uiPriority w:val="9"/>
    <w:semiHidden/>
    <w:qFormat/>
    <w:rsid w:val="00FA1E79"/>
    <w:pPr>
      <w:keepNext/>
      <w:keepLines/>
      <w:numPr>
        <w:ilvl w:val="7"/>
        <w:numId w:val="12"/>
      </w:numPr>
      <w:spacing w:before="200" w:line="260" w:lineRule="atLeast"/>
      <w:outlineLvl w:val="7"/>
    </w:pPr>
    <w:rPr>
      <w:rFonts w:asciiTheme="majorHAnsi" w:eastAsiaTheme="majorEastAsia" w:hAnsiTheme="majorHAnsi" w:cstheme="majorBidi"/>
      <w:color w:val="695B54" w:themeColor="text1" w:themeTint="BF"/>
      <w:szCs w:val="20"/>
    </w:rPr>
  </w:style>
  <w:style w:type="paragraph" w:styleId="Titre9">
    <w:name w:val="heading 9"/>
    <w:basedOn w:val="Normal"/>
    <w:next w:val="Normal"/>
    <w:link w:val="Titre9Car"/>
    <w:uiPriority w:val="9"/>
    <w:semiHidden/>
    <w:qFormat/>
    <w:rsid w:val="00FA1E79"/>
    <w:pPr>
      <w:keepNext/>
      <w:keepLines/>
      <w:numPr>
        <w:ilvl w:val="8"/>
        <w:numId w:val="12"/>
      </w:numPr>
      <w:spacing w:before="200" w:line="260" w:lineRule="atLeast"/>
      <w:outlineLvl w:val="8"/>
    </w:pPr>
    <w:rPr>
      <w:rFonts w:asciiTheme="majorHAnsi" w:eastAsiaTheme="majorEastAsia" w:hAnsiTheme="majorHAnsi" w:cstheme="majorBidi"/>
      <w:i/>
      <w:iCs/>
      <w:color w:val="695B54"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2019AB"/>
    <w:pPr>
      <w:spacing w:line="240" w:lineRule="exact"/>
    </w:pPr>
    <w:rPr>
      <w:sz w:val="20"/>
    </w:rPr>
  </w:style>
  <w:style w:type="character" w:customStyle="1" w:styleId="En-tteCar">
    <w:name w:val="En-tête Car"/>
    <w:basedOn w:val="Policepardfaut"/>
    <w:link w:val="En-tte"/>
    <w:uiPriority w:val="99"/>
    <w:rsid w:val="002019AB"/>
    <w:rPr>
      <w:sz w:val="20"/>
    </w:rPr>
  </w:style>
  <w:style w:type="paragraph" w:styleId="Pieddepage">
    <w:name w:val="footer"/>
    <w:link w:val="PieddepageCar"/>
    <w:uiPriority w:val="99"/>
    <w:unhideWhenUsed/>
    <w:rsid w:val="003C7C34"/>
    <w:pPr>
      <w:spacing w:line="240" w:lineRule="exact"/>
    </w:pPr>
    <w:rPr>
      <w:sz w:val="20"/>
    </w:rPr>
  </w:style>
  <w:style w:type="character" w:customStyle="1" w:styleId="PieddepageCar">
    <w:name w:val="Pied de page Car"/>
    <w:basedOn w:val="Policepardfaut"/>
    <w:link w:val="Pieddepage"/>
    <w:uiPriority w:val="99"/>
    <w:rsid w:val="003C7C34"/>
    <w:rPr>
      <w:sz w:val="20"/>
    </w:rPr>
  </w:style>
  <w:style w:type="paragraph" w:styleId="Textedebulles">
    <w:name w:val="Balloon Text"/>
    <w:basedOn w:val="Normal"/>
    <w:link w:val="TextedebullesCar"/>
    <w:uiPriority w:val="99"/>
    <w:semiHidden/>
    <w:unhideWhenUsed/>
    <w:rsid w:val="006B10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08E"/>
    <w:rPr>
      <w:rFonts w:ascii="Tahoma" w:hAnsi="Tahoma" w:cs="Tahoma"/>
      <w:sz w:val="16"/>
      <w:szCs w:val="16"/>
    </w:rPr>
  </w:style>
  <w:style w:type="table" w:styleId="Grilledutableau">
    <w:name w:val="Table Grid"/>
    <w:basedOn w:val="TableauNormal"/>
    <w:uiPriority w:val="59"/>
    <w:rsid w:val="006B10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semiHidden/>
    <w:rsid w:val="00FA1E79"/>
    <w:pPr>
      <w:ind w:left="720"/>
      <w:contextualSpacing/>
    </w:pPr>
  </w:style>
  <w:style w:type="character" w:customStyle="1" w:styleId="Titre1Car">
    <w:name w:val="Titre 1 Car"/>
    <w:basedOn w:val="Policepardfaut"/>
    <w:link w:val="Titre1"/>
    <w:uiPriority w:val="9"/>
    <w:rsid w:val="00277B3A"/>
    <w:rPr>
      <w:b/>
      <w:caps/>
      <w:color w:val="00ACE8" w:themeColor="accent1"/>
      <w:sz w:val="20"/>
      <w:szCs w:val="20"/>
    </w:rPr>
  </w:style>
  <w:style w:type="character" w:customStyle="1" w:styleId="Titre2Car">
    <w:name w:val="Titre 2 Car"/>
    <w:basedOn w:val="Policepardfaut"/>
    <w:link w:val="Titre2"/>
    <w:uiPriority w:val="9"/>
    <w:rsid w:val="00716987"/>
    <w:rPr>
      <w:b/>
    </w:rPr>
  </w:style>
  <w:style w:type="character" w:customStyle="1" w:styleId="Titre3Car">
    <w:name w:val="Titre 3 Car"/>
    <w:basedOn w:val="Policepardfaut"/>
    <w:link w:val="Titre3"/>
    <w:uiPriority w:val="9"/>
    <w:rsid w:val="00277B3A"/>
    <w:rPr>
      <w:b/>
    </w:rPr>
  </w:style>
  <w:style w:type="character" w:customStyle="1" w:styleId="Titre4Car">
    <w:name w:val="Titre 4 Car"/>
    <w:basedOn w:val="Policepardfaut"/>
    <w:link w:val="Titre4"/>
    <w:uiPriority w:val="9"/>
    <w:semiHidden/>
    <w:rsid w:val="00716987"/>
    <w:rPr>
      <w:rFonts w:asciiTheme="majorHAnsi" w:eastAsiaTheme="majorEastAsia" w:hAnsiTheme="majorHAnsi" w:cstheme="majorBidi"/>
      <w:b/>
      <w:bCs/>
      <w:iCs/>
      <w:sz w:val="18"/>
      <w:szCs w:val="18"/>
    </w:rPr>
  </w:style>
  <w:style w:type="character" w:customStyle="1" w:styleId="Titre5Car">
    <w:name w:val="Titre 5 Car"/>
    <w:basedOn w:val="Policepardfaut"/>
    <w:link w:val="Titre5"/>
    <w:uiPriority w:val="9"/>
    <w:semiHidden/>
    <w:rsid w:val="00FA1E79"/>
    <w:rPr>
      <w:rFonts w:asciiTheme="majorHAnsi" w:eastAsiaTheme="majorEastAsia" w:hAnsiTheme="majorHAnsi" w:cstheme="majorBidi"/>
      <w:color w:val="005573" w:themeColor="accent1" w:themeShade="7F"/>
      <w:sz w:val="18"/>
      <w:szCs w:val="18"/>
    </w:rPr>
  </w:style>
  <w:style w:type="character" w:customStyle="1" w:styleId="Titre6Car">
    <w:name w:val="Titre 6 Car"/>
    <w:basedOn w:val="Policepardfaut"/>
    <w:link w:val="Titre6"/>
    <w:uiPriority w:val="9"/>
    <w:semiHidden/>
    <w:rsid w:val="00FA1E79"/>
    <w:rPr>
      <w:rFonts w:asciiTheme="majorHAnsi" w:eastAsiaTheme="majorEastAsia" w:hAnsiTheme="majorHAnsi" w:cstheme="majorBidi"/>
      <w:i/>
      <w:iCs/>
      <w:color w:val="005573" w:themeColor="accent1" w:themeShade="7F"/>
      <w:sz w:val="18"/>
      <w:szCs w:val="18"/>
    </w:rPr>
  </w:style>
  <w:style w:type="character" w:customStyle="1" w:styleId="Titre7Car">
    <w:name w:val="Titre 7 Car"/>
    <w:basedOn w:val="Policepardfaut"/>
    <w:link w:val="Titre7"/>
    <w:uiPriority w:val="9"/>
    <w:semiHidden/>
    <w:rsid w:val="00FA1E79"/>
    <w:rPr>
      <w:rFonts w:asciiTheme="majorHAnsi" w:eastAsiaTheme="majorEastAsia" w:hAnsiTheme="majorHAnsi" w:cstheme="majorBidi"/>
      <w:i/>
      <w:iCs/>
      <w:color w:val="695B54" w:themeColor="text1" w:themeTint="BF"/>
      <w:sz w:val="18"/>
      <w:szCs w:val="18"/>
    </w:rPr>
  </w:style>
  <w:style w:type="character" w:customStyle="1" w:styleId="Titre8Car">
    <w:name w:val="Titre 8 Car"/>
    <w:basedOn w:val="Policepardfaut"/>
    <w:link w:val="Titre8"/>
    <w:uiPriority w:val="9"/>
    <w:semiHidden/>
    <w:rsid w:val="00FA1E79"/>
    <w:rPr>
      <w:rFonts w:asciiTheme="majorHAnsi" w:eastAsiaTheme="majorEastAsia" w:hAnsiTheme="majorHAnsi" w:cstheme="majorBidi"/>
      <w:color w:val="695B54" w:themeColor="text1" w:themeTint="BF"/>
      <w:sz w:val="20"/>
      <w:szCs w:val="20"/>
    </w:rPr>
  </w:style>
  <w:style w:type="character" w:customStyle="1" w:styleId="Titre9Car">
    <w:name w:val="Titre 9 Car"/>
    <w:basedOn w:val="Policepardfaut"/>
    <w:link w:val="Titre9"/>
    <w:uiPriority w:val="9"/>
    <w:semiHidden/>
    <w:rsid w:val="00FA1E79"/>
    <w:rPr>
      <w:rFonts w:asciiTheme="majorHAnsi" w:eastAsiaTheme="majorEastAsia" w:hAnsiTheme="majorHAnsi" w:cstheme="majorBidi"/>
      <w:i/>
      <w:iCs/>
      <w:color w:val="695B54" w:themeColor="text1" w:themeTint="BF"/>
      <w:sz w:val="20"/>
      <w:szCs w:val="20"/>
    </w:rPr>
  </w:style>
  <w:style w:type="table" w:customStyle="1" w:styleId="Tableautitre">
    <w:name w:val="Tableau_titre"/>
    <w:basedOn w:val="TableauNormal"/>
    <w:uiPriority w:val="99"/>
    <w:rsid w:val="00FA1E79"/>
    <w:pPr>
      <w:spacing w:line="240" w:lineRule="auto"/>
    </w:pPr>
    <w:rPr>
      <w:sz w:val="18"/>
      <w:szCs w:val="18"/>
    </w:rPr>
    <w:tblPr/>
  </w:style>
  <w:style w:type="paragraph" w:customStyle="1" w:styleId="Intituldudocument">
    <w:name w:val="Intitulé du document"/>
    <w:basedOn w:val="Normal"/>
    <w:semiHidden/>
    <w:rsid w:val="00FA1E79"/>
    <w:pPr>
      <w:spacing w:line="400" w:lineRule="atLeast"/>
      <w:jc w:val="center"/>
    </w:pPr>
    <w:rPr>
      <w:b/>
      <w:sz w:val="22"/>
    </w:rPr>
  </w:style>
  <w:style w:type="paragraph" w:customStyle="1" w:styleId="Titredudocument">
    <w:name w:val="Titre du document"/>
    <w:basedOn w:val="Normal"/>
    <w:qFormat/>
    <w:rsid w:val="00CF3E06"/>
    <w:pPr>
      <w:spacing w:line="380" w:lineRule="exact"/>
    </w:pPr>
    <w:rPr>
      <w:b/>
      <w:sz w:val="32"/>
      <w:szCs w:val="32"/>
    </w:rPr>
  </w:style>
  <w:style w:type="paragraph" w:customStyle="1" w:styleId="Datedudocument">
    <w:name w:val="Date du document"/>
    <w:basedOn w:val="Normal"/>
    <w:semiHidden/>
    <w:rsid w:val="00FA1E79"/>
    <w:pPr>
      <w:spacing w:line="300" w:lineRule="atLeast"/>
      <w:jc w:val="center"/>
    </w:pPr>
    <w:rPr>
      <w:sz w:val="18"/>
      <w:szCs w:val="18"/>
    </w:rPr>
  </w:style>
  <w:style w:type="table" w:customStyle="1" w:styleId="Tableauparticipants">
    <w:name w:val="Tableau_participants"/>
    <w:basedOn w:val="TableauNormal"/>
    <w:uiPriority w:val="99"/>
    <w:rsid w:val="00FA1E79"/>
    <w:pPr>
      <w:spacing w:line="260" w:lineRule="atLeast"/>
    </w:pPr>
    <w:rPr>
      <w:sz w:val="18"/>
      <w:szCs w:val="18"/>
    </w:rPr>
    <w:tblPr>
      <w:tblCellMar>
        <w:left w:w="0" w:type="dxa"/>
        <w:right w:w="0" w:type="dxa"/>
      </w:tblCellMar>
    </w:tblPr>
    <w:tcPr>
      <w:tcMar>
        <w:top w:w="11" w:type="dxa"/>
        <w:bottom w:w="11" w:type="dxa"/>
      </w:tcMar>
    </w:tcPr>
    <w:tblStylePr w:type="firstRow">
      <w:pPr>
        <w:wordWrap/>
        <w:spacing w:beforeLines="0" w:before="100" w:beforeAutospacing="1" w:afterLines="0" w:after="100" w:afterAutospacing="1" w:line="300" w:lineRule="atLeast"/>
      </w:pPr>
      <w:rPr>
        <w:b/>
        <w:i w:val="0"/>
        <w:sz w:val="20"/>
      </w:rPr>
      <w:tblPr/>
      <w:tcPr>
        <w:tcBorders>
          <w:top w:val="nil"/>
          <w:left w:val="nil"/>
          <w:bottom w:val="single" w:sz="4" w:space="0" w:color="auto"/>
          <w:right w:val="nil"/>
          <w:insideH w:val="nil"/>
          <w:insideV w:val="nil"/>
          <w:tl2br w:val="nil"/>
          <w:tr2bl w:val="nil"/>
        </w:tcBorders>
        <w:tcMar>
          <w:top w:w="11" w:type="dxa"/>
          <w:left w:w="0" w:type="nil"/>
          <w:bottom w:w="57" w:type="dxa"/>
          <w:right w:w="0" w:type="nil"/>
        </w:tcMar>
      </w:tcPr>
    </w:tblStylePr>
  </w:style>
  <w:style w:type="paragraph" w:customStyle="1" w:styleId="Textepuce1">
    <w:name w:val="Texte puce 1"/>
    <w:basedOn w:val="Paragraphedeliste"/>
    <w:semiHidden/>
    <w:qFormat/>
    <w:rsid w:val="00FA1E79"/>
    <w:pPr>
      <w:numPr>
        <w:numId w:val="11"/>
      </w:numPr>
      <w:spacing w:line="260" w:lineRule="atLeast"/>
      <w:ind w:left="142" w:hanging="142"/>
    </w:pPr>
    <w:rPr>
      <w:sz w:val="18"/>
      <w:szCs w:val="18"/>
    </w:rPr>
  </w:style>
  <w:style w:type="paragraph" w:customStyle="1" w:styleId="Numrodepageetrfrencebasdepage">
    <w:name w:val="Numéro de page et référence bas de page"/>
    <w:basedOn w:val="Pieddepage"/>
    <w:qFormat/>
    <w:rsid w:val="00CF3E06"/>
    <w:pPr>
      <w:framePr w:wrap="around" w:vAnchor="page" w:hAnchor="margin" w:xAlign="right" w:yAlign="bottom"/>
      <w:spacing w:line="220" w:lineRule="exact"/>
      <w:jc w:val="center"/>
    </w:pPr>
    <w:rPr>
      <w:caps/>
      <w:sz w:val="14"/>
      <w:szCs w:val="14"/>
    </w:rPr>
  </w:style>
  <w:style w:type="paragraph" w:styleId="Sous-titre">
    <w:name w:val="Subtitle"/>
    <w:basedOn w:val="Titredudocument"/>
    <w:next w:val="Normal"/>
    <w:link w:val="Sous-titreCar"/>
    <w:uiPriority w:val="11"/>
    <w:rsid w:val="00CF3E06"/>
    <w:rPr>
      <w:b w:val="0"/>
    </w:rPr>
  </w:style>
  <w:style w:type="character" w:customStyle="1" w:styleId="Sous-titreCar">
    <w:name w:val="Sous-titre Car"/>
    <w:basedOn w:val="Policepardfaut"/>
    <w:link w:val="Sous-titre"/>
    <w:uiPriority w:val="11"/>
    <w:rsid w:val="00CF3E06"/>
    <w:rPr>
      <w:sz w:val="32"/>
      <w:szCs w:val="32"/>
    </w:rPr>
  </w:style>
  <w:style w:type="paragraph" w:customStyle="1" w:styleId="Rfrence">
    <w:name w:val="Référence"/>
    <w:basedOn w:val="Normal"/>
    <w:qFormat/>
    <w:rsid w:val="00DA6420"/>
    <w:pPr>
      <w:framePr w:wrap="around" w:vAnchor="page" w:hAnchor="page" w:x="823" w:y="2156"/>
      <w:spacing w:line="220" w:lineRule="exact"/>
    </w:pPr>
    <w:rPr>
      <w:b/>
      <w:color w:val="00ACE8" w:themeColor="accent1"/>
      <w:sz w:val="20"/>
      <w:szCs w:val="20"/>
    </w:rPr>
  </w:style>
  <w:style w:type="paragraph" w:customStyle="1" w:styleId="Logotype">
    <w:name w:val="Logotype"/>
    <w:basedOn w:val="Normal"/>
    <w:qFormat/>
    <w:rsid w:val="00A92C88"/>
    <w:pPr>
      <w:spacing w:line="240" w:lineRule="auto"/>
      <w:jc w:val="right"/>
    </w:pPr>
  </w:style>
  <w:style w:type="paragraph" w:customStyle="1" w:styleId="Paragraphedeliste1">
    <w:name w:val="Paragraphe de liste1"/>
    <w:basedOn w:val="Normal"/>
    <w:rsid w:val="003E5117"/>
    <w:pPr>
      <w:spacing w:line="276" w:lineRule="auto"/>
      <w:ind w:left="720"/>
    </w:pPr>
    <w:rPr>
      <w:rFonts w:ascii="Arial" w:eastAsia="Times New Roman" w:hAnsi="Arial" w:cs="Times New Roman"/>
      <w:sz w:val="22"/>
      <w:szCs w:val="22"/>
    </w:rPr>
  </w:style>
  <w:style w:type="character" w:styleId="Lienhypertexte">
    <w:name w:val="Hyperlink"/>
    <w:basedOn w:val="Policepardfaut"/>
    <w:uiPriority w:val="99"/>
    <w:unhideWhenUsed/>
    <w:rsid w:val="00F14C21"/>
    <w:rPr>
      <w:color w:val="2E2825" w:themeColor="hyperlink"/>
      <w:u w:val="single"/>
    </w:rPr>
  </w:style>
  <w:style w:type="paragraph" w:styleId="NormalWeb">
    <w:name w:val="Normal (Web)"/>
    <w:basedOn w:val="Normal"/>
    <w:uiPriority w:val="99"/>
    <w:unhideWhenUsed/>
    <w:rsid w:val="00F14C21"/>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mailto:formation@socotec.com" TargetMode="External"/><Relationship Id="rId1" Type="http://schemas.openxmlformats.org/officeDocument/2006/relationships/hyperlink" Target="http://www.formation.socotec.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JULIOT\Documents\1%20-%20MARKETING%20STRATEGIQUE%20ET%20OPERATIONNEL\FICHES%20PROGRAMME%202018\Logo\socotec_fiche_programme.dotx" TargetMode="External"/></Relationships>
</file>

<file path=word/theme/theme1.xml><?xml version="1.0" encoding="utf-8"?>
<a:theme xmlns:a="http://schemas.openxmlformats.org/drawingml/2006/main" name="Thème Office">
  <a:themeElements>
    <a:clrScheme name="Socotec fiche">
      <a:dk1>
        <a:srgbClr val="2E2825"/>
      </a:dk1>
      <a:lt1>
        <a:sysClr val="window" lastClr="FFFFFF"/>
      </a:lt1>
      <a:dk2>
        <a:srgbClr val="7F7F7F"/>
      </a:dk2>
      <a:lt2>
        <a:srgbClr val="7F7F7F"/>
      </a:lt2>
      <a:accent1>
        <a:srgbClr val="00ACE8"/>
      </a:accent1>
      <a:accent2>
        <a:srgbClr val="0082DE"/>
      </a:accent2>
      <a:accent3>
        <a:srgbClr val="005499"/>
      </a:accent3>
      <a:accent4>
        <a:srgbClr val="BFBFBF"/>
      </a:accent4>
      <a:accent5>
        <a:srgbClr val="D8D8D8"/>
      </a:accent5>
      <a:accent6>
        <a:srgbClr val="FECA05"/>
      </a:accent6>
      <a:hlink>
        <a:srgbClr val="2E2825"/>
      </a:hlink>
      <a:folHlink>
        <a:srgbClr val="2E2825"/>
      </a:folHlink>
    </a:clrScheme>
    <a:fontScheme name="ARIAL -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socotec_fiche_programme.dotx</Template>
  <TotalTime>2</TotalTime>
  <Pages>4</Pages>
  <Words>533</Words>
  <Characters>2932</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SOCOTEC</vt:lpstr>
    </vt:vector>
  </TitlesOfParts>
  <Manager>SOCOTEC</Manager>
  <Company>SOCOTEC</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SOCOTEC</dc:title>
  <dc:subject>SOCOTEC</dc:subject>
  <dc:creator>Fabienne Juliot Drouet</dc:creator>
  <cp:lastModifiedBy>Nathalie Peyre</cp:lastModifiedBy>
  <cp:revision>5</cp:revision>
  <cp:lastPrinted>2025-05-23T13:44:00Z</cp:lastPrinted>
  <dcterms:created xsi:type="dcterms:W3CDTF">2025-05-23T06:57:00Z</dcterms:created>
  <dcterms:modified xsi:type="dcterms:W3CDTF">2025-05-23T13:44:00Z</dcterms:modified>
</cp:coreProperties>
</file>